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15" w:rsidRDefault="00FE3B15" w:rsidP="00FE3B15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FE3B15" w:rsidRDefault="00FE3B15" w:rsidP="00FE3B15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FE3B15" w:rsidRPr="009B7C0C" w:rsidRDefault="00FE3B15" w:rsidP="00FE3B15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FE3B15" w:rsidRDefault="00FE3B15" w:rsidP="00FE3B15"/>
    <w:p w:rsidR="00FE3B15" w:rsidRDefault="00FE3B15" w:rsidP="00FE3B15">
      <w:pPr>
        <w:jc w:val="center"/>
        <w:rPr>
          <w:b/>
          <w:sz w:val="28"/>
          <w:szCs w:val="28"/>
        </w:rPr>
      </w:pPr>
    </w:p>
    <w:p w:rsidR="00FE3B15" w:rsidRPr="00FE039E" w:rsidRDefault="00FE3B15" w:rsidP="00FE3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E3B15" w:rsidRDefault="00FE3B15" w:rsidP="00FE3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проект областного закона «О внесении изменений в областной закон «О наделении органов местного самоуправления городов и районов области (муниципальных районов и городского округа) отдельными государственными полномочиями на подготовку проведения Всероссийской сельскохозяйственной переписи»»</w:t>
      </w:r>
    </w:p>
    <w:p w:rsidR="00FE3B15" w:rsidRDefault="00FE3B15" w:rsidP="00FE3B15">
      <w:pPr>
        <w:jc w:val="center"/>
        <w:rPr>
          <w:b/>
          <w:sz w:val="28"/>
          <w:szCs w:val="28"/>
        </w:rPr>
      </w:pP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областного закона «О внесении изменений в областной закон «О наделении органов местного самоуправления городов и районов области (муниципальных районов и городского округа) отдельными государственными полномочиями на подготовку </w:t>
      </w:r>
      <w:r w:rsidR="0055251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Всероссийской сельскохозяйственной переписи» предлагается доработать с учетом следующих замечаний.</w:t>
      </w:r>
    </w:p>
    <w:p w:rsidR="00BA198D" w:rsidRDefault="00BA198D" w:rsidP="00BA198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В соответствии с требованиями по юридико-техническому оформлению законопроектов</w:t>
      </w:r>
      <w:r w:rsidRPr="004B79C2">
        <w:rPr>
          <w:sz w:val="28"/>
          <w:szCs w:val="28"/>
        </w:rPr>
        <w:t xml:space="preserve"> </w:t>
      </w:r>
      <w:r>
        <w:rPr>
          <w:sz w:val="28"/>
          <w:szCs w:val="28"/>
        </w:rPr>
        <w:t>вносимые изменения</w:t>
      </w:r>
      <w:r w:rsidRPr="001C12C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указывать</w:t>
      </w:r>
      <w:r w:rsidRPr="001C12C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последовательно. Кроме того</w:t>
      </w:r>
      <w:r w:rsidR="00293612">
        <w:rPr>
          <w:sz w:val="28"/>
          <w:szCs w:val="28"/>
        </w:rPr>
        <w:t xml:space="preserve">, в пункте 3 представленной редакции законопроекта слово «исключить» следует заменить словами «признать утратившей силу», поскольку </w:t>
      </w:r>
      <w:r>
        <w:rPr>
          <w:sz w:val="28"/>
          <w:szCs w:val="28"/>
        </w:rPr>
        <w:t xml:space="preserve">исключению подлежат </w:t>
      </w:r>
      <w:r w:rsidR="00552512">
        <w:rPr>
          <w:sz w:val="28"/>
          <w:szCs w:val="28"/>
        </w:rPr>
        <w:t xml:space="preserve">цифры, </w:t>
      </w:r>
      <w:r>
        <w:rPr>
          <w:sz w:val="28"/>
          <w:szCs w:val="28"/>
        </w:rPr>
        <w:t xml:space="preserve">слова и предложения, </w:t>
      </w:r>
      <w:r w:rsidR="00293612">
        <w:rPr>
          <w:sz w:val="28"/>
          <w:szCs w:val="28"/>
        </w:rPr>
        <w:t>а</w:t>
      </w:r>
      <w:r>
        <w:rPr>
          <w:sz w:val="28"/>
          <w:szCs w:val="28"/>
        </w:rPr>
        <w:t xml:space="preserve"> структурные единицы признаются утратившими силу</w:t>
      </w:r>
      <w:r w:rsidR="002936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6847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A0317">
        <w:rPr>
          <w:sz w:val="28"/>
          <w:szCs w:val="28"/>
        </w:rPr>
        <w:t> О</w:t>
      </w:r>
      <w:r w:rsidR="00293612">
        <w:rPr>
          <w:sz w:val="28"/>
          <w:szCs w:val="28"/>
        </w:rPr>
        <w:t>бластным законом от 10.10.2005 № 542-ОЗ «О наделении органов местного самоуправления городов и районов области (муниципальных районов и городского округа) отдельными государственными полномочиями на подготовку проведени</w:t>
      </w:r>
      <w:r w:rsidR="00552512">
        <w:rPr>
          <w:sz w:val="28"/>
          <w:szCs w:val="28"/>
        </w:rPr>
        <w:t>я</w:t>
      </w:r>
      <w:r w:rsidR="00293612">
        <w:rPr>
          <w:sz w:val="28"/>
          <w:szCs w:val="28"/>
        </w:rPr>
        <w:t xml:space="preserve"> Всероссийской сельскохозяйственной переписи» отдельными государственными полномочиями наделяются органы местного самоуправления городов и районов области (муниципальные районы и городской округ)</w:t>
      </w:r>
      <w:r w:rsidR="00AA0317">
        <w:rPr>
          <w:sz w:val="28"/>
          <w:szCs w:val="28"/>
        </w:rPr>
        <w:t xml:space="preserve">. Однако на сегодняшний день </w:t>
      </w:r>
      <w:r w:rsidR="00821616">
        <w:rPr>
          <w:sz w:val="28"/>
          <w:szCs w:val="28"/>
        </w:rPr>
        <w:t xml:space="preserve">переданные государственные </w:t>
      </w:r>
      <w:r w:rsidR="00AA0317">
        <w:rPr>
          <w:sz w:val="28"/>
          <w:szCs w:val="28"/>
        </w:rPr>
        <w:t>полномочия исполняют органы местного самоуправления муниципальных районов и городского округа</w:t>
      </w:r>
      <w:r w:rsidR="00821616">
        <w:rPr>
          <w:sz w:val="28"/>
          <w:szCs w:val="28"/>
        </w:rPr>
        <w:t xml:space="preserve">. </w:t>
      </w:r>
      <w:r w:rsidR="00C55239">
        <w:rPr>
          <w:sz w:val="28"/>
          <w:szCs w:val="28"/>
        </w:rPr>
        <w:t>В п</w:t>
      </w:r>
      <w:r w:rsidR="00821616">
        <w:rPr>
          <w:sz w:val="28"/>
          <w:szCs w:val="28"/>
        </w:rPr>
        <w:t>редлагае</w:t>
      </w:r>
      <w:r w:rsidR="00C55239">
        <w:rPr>
          <w:sz w:val="28"/>
          <w:szCs w:val="28"/>
        </w:rPr>
        <w:t>мой редакции</w:t>
      </w:r>
      <w:r w:rsidR="00821616">
        <w:rPr>
          <w:sz w:val="28"/>
          <w:szCs w:val="28"/>
        </w:rPr>
        <w:t xml:space="preserve"> </w:t>
      </w:r>
      <w:r w:rsidR="00296847">
        <w:rPr>
          <w:sz w:val="28"/>
          <w:szCs w:val="28"/>
        </w:rPr>
        <w:t>пункт</w:t>
      </w:r>
      <w:r w:rsidR="00C55239">
        <w:rPr>
          <w:sz w:val="28"/>
          <w:szCs w:val="28"/>
        </w:rPr>
        <w:t>а</w:t>
      </w:r>
      <w:r w:rsidR="00296847">
        <w:rPr>
          <w:sz w:val="28"/>
          <w:szCs w:val="28"/>
        </w:rPr>
        <w:t xml:space="preserve"> 3 части 1 и пункт</w:t>
      </w:r>
      <w:r w:rsidR="00C55239">
        <w:rPr>
          <w:sz w:val="28"/>
          <w:szCs w:val="28"/>
        </w:rPr>
        <w:t>а</w:t>
      </w:r>
      <w:r w:rsidR="00296847">
        <w:rPr>
          <w:sz w:val="28"/>
          <w:szCs w:val="28"/>
        </w:rPr>
        <w:t xml:space="preserve"> 1 части 2 статьи </w:t>
      </w:r>
      <w:r w:rsidR="00293612">
        <w:rPr>
          <w:sz w:val="28"/>
          <w:szCs w:val="28"/>
        </w:rPr>
        <w:t>1</w:t>
      </w:r>
      <w:r w:rsidR="00296847">
        <w:rPr>
          <w:sz w:val="28"/>
          <w:szCs w:val="28"/>
          <w:vertAlign w:val="superscript"/>
        </w:rPr>
        <w:t>1</w:t>
      </w:r>
      <w:r w:rsidR="00C55239">
        <w:rPr>
          <w:sz w:val="28"/>
          <w:szCs w:val="28"/>
        </w:rPr>
        <w:t>, а также пункт</w:t>
      </w:r>
      <w:r w:rsidR="00565512">
        <w:rPr>
          <w:sz w:val="28"/>
          <w:szCs w:val="28"/>
        </w:rPr>
        <w:t>а</w:t>
      </w:r>
      <w:r w:rsidR="00C55239">
        <w:rPr>
          <w:sz w:val="28"/>
          <w:szCs w:val="28"/>
        </w:rPr>
        <w:t xml:space="preserve"> 1 части 2 статьи 3</w:t>
      </w:r>
      <w:r w:rsidR="00565512">
        <w:rPr>
          <w:sz w:val="28"/>
          <w:szCs w:val="28"/>
        </w:rPr>
        <w:t xml:space="preserve"> следует</w:t>
      </w:r>
      <w:r w:rsidR="00552512">
        <w:rPr>
          <w:sz w:val="28"/>
          <w:szCs w:val="28"/>
        </w:rPr>
        <w:t xml:space="preserve"> указать «</w:t>
      </w:r>
      <w:r w:rsidR="00296847">
        <w:rPr>
          <w:sz w:val="28"/>
          <w:szCs w:val="28"/>
        </w:rPr>
        <w:t>муниципальные районы и городской округ</w:t>
      </w:r>
      <w:r w:rsidR="00552512">
        <w:rPr>
          <w:sz w:val="28"/>
          <w:szCs w:val="28"/>
        </w:rPr>
        <w:t>»</w:t>
      </w:r>
      <w:r w:rsidR="00296847">
        <w:rPr>
          <w:sz w:val="28"/>
          <w:szCs w:val="28"/>
        </w:rPr>
        <w:t>.</w:t>
      </w:r>
      <w:r w:rsidR="00293612">
        <w:rPr>
          <w:sz w:val="28"/>
          <w:szCs w:val="28"/>
        </w:rPr>
        <w:t xml:space="preserve"> </w:t>
      </w:r>
    </w:p>
    <w:p w:rsidR="00296847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96847">
        <w:rPr>
          <w:sz w:val="28"/>
          <w:szCs w:val="28"/>
        </w:rPr>
        <w:t>В статье 1</w:t>
      </w:r>
      <w:r w:rsidR="00296847">
        <w:rPr>
          <w:sz w:val="28"/>
          <w:szCs w:val="28"/>
          <w:vertAlign w:val="superscript"/>
        </w:rPr>
        <w:t>2</w:t>
      </w:r>
      <w:r w:rsidR="00296847">
        <w:rPr>
          <w:sz w:val="28"/>
          <w:szCs w:val="28"/>
        </w:rPr>
        <w:t>:</w:t>
      </w:r>
    </w:p>
    <w:p w:rsidR="00FE3B15" w:rsidRDefault="00296847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требуется уточнить формулировку наименования статьи;</w:t>
      </w:r>
    </w:p>
    <w:p w:rsidR="00296847" w:rsidRDefault="00296847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</w:t>
      </w:r>
      <w:r w:rsidR="00565512">
        <w:rPr>
          <w:sz w:val="28"/>
          <w:szCs w:val="28"/>
        </w:rPr>
        <w:t xml:space="preserve">последнем </w:t>
      </w:r>
      <w:r>
        <w:rPr>
          <w:sz w:val="28"/>
          <w:szCs w:val="28"/>
        </w:rPr>
        <w:t xml:space="preserve">абзаце части 1 слова «статьи 1 настоящего областного закона» следует заменить словами «настоящей статьи». </w:t>
      </w: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239">
        <w:rPr>
          <w:sz w:val="28"/>
          <w:szCs w:val="28"/>
        </w:rPr>
        <w:t xml:space="preserve">. Указание в областном законе на федеральный орган государственной власти является </w:t>
      </w:r>
      <w:r w:rsidR="00247865">
        <w:rPr>
          <w:sz w:val="28"/>
          <w:szCs w:val="28"/>
        </w:rPr>
        <w:t>некорректным, так как не относится к полномочиям органов государственной власти субъектов Российской Федерации. Предлагается часть 1 статьи 3 изложить в следующей редакции:</w:t>
      </w:r>
    </w:p>
    <w:p w:rsidR="00247865" w:rsidRDefault="0024786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 Органы местного самоуправления городов и районов области (муниципальных районов и городского округа) в связи с осуществлением переданны</w:t>
      </w:r>
      <w:r w:rsidR="003829B6">
        <w:rPr>
          <w:sz w:val="28"/>
          <w:szCs w:val="28"/>
        </w:rPr>
        <w:t>х</w:t>
      </w:r>
      <w:r>
        <w:rPr>
          <w:sz w:val="28"/>
          <w:szCs w:val="28"/>
        </w:rPr>
        <w:t xml:space="preserve"> им отдельных государственных полномочий на подготовку проведения сельскохозяйственной переписи обязаны представлять в Правительство Новгородской области отчет в соответствии с Федеральным законом от 21 июля 2005 года № 108-ФЗ «О Всероссийской сельскохозяйственной переписи»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Часть </w:t>
      </w:r>
      <w:r w:rsidR="00247865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</w:t>
      </w:r>
      <w:r w:rsidR="00247865">
        <w:rPr>
          <w:sz w:val="28"/>
          <w:szCs w:val="28"/>
        </w:rPr>
        <w:t>4</w:t>
      </w:r>
      <w:r w:rsidR="0024786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3829B6">
        <w:rPr>
          <w:sz w:val="28"/>
          <w:szCs w:val="28"/>
        </w:rPr>
        <w:t>предлагается изложить в следующей редакции:</w:t>
      </w:r>
    </w:p>
    <w:p w:rsidR="003829B6" w:rsidRDefault="003829B6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бюджетам муниципальных районов и городского округа области.».</w:t>
      </w: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имеются правки редакционного характера, которые могут быть устранены при выпуске документа.</w:t>
      </w: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B15" w:rsidRDefault="00FE3B15" w:rsidP="00FE3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3B15" w:rsidRPr="00303E1A" w:rsidRDefault="00FE3B15" w:rsidP="00FE3B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p w:rsidR="00FE3B15" w:rsidRDefault="00FE3B15" w:rsidP="00FE3B15"/>
    <w:p w:rsidR="00FE3B15" w:rsidRDefault="00FE3B15" w:rsidP="00FE3B15"/>
    <w:p w:rsidR="00FE3B15" w:rsidRDefault="00FE3B15" w:rsidP="00FE3B15"/>
    <w:p w:rsidR="00FE3B15" w:rsidRDefault="00FE3B15" w:rsidP="00FE3B15"/>
    <w:p w:rsidR="00565A28" w:rsidRDefault="00565A28"/>
    <w:sectPr w:rsidR="00565A28" w:rsidSect="009763CB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F66" w:rsidRDefault="006B7F66" w:rsidP="00BA198D">
      <w:r>
        <w:separator/>
      </w:r>
    </w:p>
  </w:endnote>
  <w:endnote w:type="continuationSeparator" w:id="0">
    <w:p w:rsidR="006B7F66" w:rsidRDefault="006B7F66" w:rsidP="00BA1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E4" w:rsidRDefault="006B7F66">
    <w:pPr>
      <w:pStyle w:val="a3"/>
    </w:pPr>
  </w:p>
  <w:p w:rsidR="005D04E4" w:rsidRDefault="006B7F6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CB" w:rsidRPr="00DA709E" w:rsidRDefault="009763CB" w:rsidP="009763CB">
    <w:pPr>
      <w:pStyle w:val="a3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9763CB" w:rsidRPr="00DA709E" w:rsidRDefault="009763CB" w:rsidP="009763CB">
    <w:pPr>
      <w:pStyle w:val="a3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9763CB" w:rsidRDefault="009763CB" w:rsidP="009763CB">
    <w:pPr>
      <w:pStyle w:val="a3"/>
    </w:pPr>
    <w:r>
      <w:rPr>
        <w:sz w:val="20"/>
        <w:szCs w:val="20"/>
      </w:rPr>
      <w:t>16</w:t>
    </w:r>
    <w:r w:rsidRPr="00DA709E">
      <w:rPr>
        <w:sz w:val="20"/>
        <w:szCs w:val="20"/>
      </w:rPr>
      <w:t>.</w:t>
    </w:r>
    <w:r>
      <w:rPr>
        <w:sz w:val="20"/>
        <w:szCs w:val="20"/>
      </w:rPr>
      <w:t>12</w:t>
    </w:r>
    <w:r w:rsidRPr="00DA709E">
      <w:rPr>
        <w:sz w:val="20"/>
        <w:szCs w:val="20"/>
      </w:rPr>
      <w:t>.20</w:t>
    </w:r>
    <w:r>
      <w:rPr>
        <w:sz w:val="20"/>
        <w:szCs w:val="20"/>
      </w:rPr>
      <w:t>14</w:t>
    </w:r>
  </w:p>
  <w:p w:rsidR="009763CB" w:rsidRDefault="009763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F66" w:rsidRDefault="006B7F66" w:rsidP="00BA198D">
      <w:r>
        <w:separator/>
      </w:r>
    </w:p>
  </w:footnote>
  <w:footnote w:type="continuationSeparator" w:id="0">
    <w:p w:rsidR="006B7F66" w:rsidRDefault="006B7F66" w:rsidP="00BA1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2892"/>
      <w:docPartObj>
        <w:docPartGallery w:val="Page Numbers (Top of Page)"/>
        <w:docPartUnique/>
      </w:docPartObj>
    </w:sdtPr>
    <w:sdtContent>
      <w:p w:rsidR="009763CB" w:rsidRDefault="000026AC">
        <w:pPr>
          <w:pStyle w:val="a5"/>
          <w:jc w:val="center"/>
        </w:pPr>
        <w:fldSimple w:instr=" PAGE   \* MERGEFORMAT ">
          <w:r w:rsidR="00552512">
            <w:rPr>
              <w:noProof/>
            </w:rPr>
            <w:t>2</w:t>
          </w:r>
        </w:fldSimple>
      </w:p>
    </w:sdtContent>
  </w:sdt>
  <w:p w:rsidR="009763CB" w:rsidRDefault="009763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B15"/>
    <w:rsid w:val="000026AC"/>
    <w:rsid w:val="00247865"/>
    <w:rsid w:val="00293612"/>
    <w:rsid w:val="00296847"/>
    <w:rsid w:val="003829B6"/>
    <w:rsid w:val="00552512"/>
    <w:rsid w:val="00565512"/>
    <w:rsid w:val="00565A28"/>
    <w:rsid w:val="006B7F66"/>
    <w:rsid w:val="007357D9"/>
    <w:rsid w:val="007F6920"/>
    <w:rsid w:val="00821616"/>
    <w:rsid w:val="009763CB"/>
    <w:rsid w:val="00AA0317"/>
    <w:rsid w:val="00BA198D"/>
    <w:rsid w:val="00C55239"/>
    <w:rsid w:val="00FE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E3B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3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1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9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6</cp:revision>
  <cp:lastPrinted>2014-12-17T06:23:00Z</cp:lastPrinted>
  <dcterms:created xsi:type="dcterms:W3CDTF">2014-12-16T06:12:00Z</dcterms:created>
  <dcterms:modified xsi:type="dcterms:W3CDTF">2014-12-17T08:30:00Z</dcterms:modified>
</cp:coreProperties>
</file>