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601"/>
        <w:gridCol w:w="1775"/>
        <w:gridCol w:w="2025"/>
        <w:gridCol w:w="1775"/>
        <w:gridCol w:w="2220"/>
        <w:gridCol w:w="1775"/>
        <w:gridCol w:w="1615"/>
      </w:tblGrid>
      <w:tr w:rsidR="009C3FB7" w:rsidRPr="009C3FB7" w:rsidTr="009C3FB7">
        <w:trPr>
          <w:trHeight w:val="255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G34"/>
            <w:bookmarkEnd w:id="0"/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3FB7" w:rsidRPr="009C3FB7" w:rsidTr="009C3FB7">
        <w:trPr>
          <w:trHeight w:val="315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26</w:t>
            </w:r>
          </w:p>
        </w:tc>
      </w:tr>
      <w:tr w:rsidR="009C3FB7" w:rsidRPr="009C3FB7" w:rsidTr="009C3FB7">
        <w:trPr>
          <w:trHeight w:val="315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областному закону "Об </w:t>
            </w:r>
            <w:proofErr w:type="gramStart"/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областном</w:t>
            </w:r>
            <w:proofErr w:type="gramEnd"/>
          </w:p>
        </w:tc>
      </w:tr>
      <w:tr w:rsidR="009C3FB7" w:rsidRPr="009C3FB7" w:rsidTr="009C3FB7">
        <w:trPr>
          <w:trHeight w:val="315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бюджете на 2024 год и </w:t>
            </w:r>
            <w:proofErr w:type="gramStart"/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</w:t>
            </w:r>
          </w:p>
        </w:tc>
      </w:tr>
      <w:tr w:rsidR="009C3FB7" w:rsidRPr="009C3FB7" w:rsidTr="009C3FB7">
        <w:trPr>
          <w:trHeight w:val="315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2025 и 2026 годов"</w:t>
            </w:r>
          </w:p>
        </w:tc>
      </w:tr>
      <w:tr w:rsidR="009C3FB7" w:rsidRPr="009C3FB7" w:rsidTr="009C3FB7">
        <w:trPr>
          <w:trHeight w:val="255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3FB7" w:rsidRPr="009C3FB7" w:rsidTr="009C3FB7">
        <w:trPr>
          <w:trHeight w:val="780"/>
        </w:trPr>
        <w:tc>
          <w:tcPr>
            <w:tcW w:w="43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государственных внутренних заимствований Новгородской области на 2024 год и на плановый период 2025 и 2026 годов</w:t>
            </w: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рублей</w:t>
            </w:r>
          </w:p>
        </w:tc>
      </w:tr>
      <w:tr w:rsidR="009C3FB7" w:rsidRPr="009C3FB7" w:rsidTr="009C3FB7">
        <w:trPr>
          <w:trHeight w:val="780"/>
        </w:trPr>
        <w:tc>
          <w:tcPr>
            <w:tcW w:w="1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2024 год 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2025 год </w:t>
            </w:r>
          </w:p>
        </w:tc>
        <w:tc>
          <w:tcPr>
            <w:tcW w:w="1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9C3FB7" w:rsidRPr="009C3FB7" w:rsidTr="009C3FB7">
        <w:trPr>
          <w:trHeight w:val="1650"/>
        </w:trPr>
        <w:tc>
          <w:tcPr>
            <w:tcW w:w="1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сроки погашения долговых обязательств</w:t>
            </w:r>
          </w:p>
        </w:tc>
      </w:tr>
      <w:tr w:rsidR="009C3FB7" w:rsidRPr="009C3FB7" w:rsidTr="009C3FB7">
        <w:trPr>
          <w:trHeight w:val="33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C3FB7" w:rsidRPr="009C3FB7" w:rsidTr="009C3FB7">
        <w:trPr>
          <w:trHeight w:val="37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заимствования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-1 222 921,71902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-85 954,13000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-2 215 245,63000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58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 кредиты от других бюджетов  бюджетной системы Российской Федерации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-1 222 921,71902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-3 464 996,79094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-3 573 967,49599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90 000,00000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1 956 957,00000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C3FB7" w:rsidRPr="009C3FB7" w:rsidTr="009C3FB7">
        <w:trPr>
          <w:trHeight w:val="100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 xml:space="preserve">привлечение бюджетных кредитов из федерального бюджета на пополнение остатков средств на едином счете областного бюджета 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не позднее последнего рабочего дня 2024  финансового года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не позднее последнего рабочего дня 2025  финансового года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1 500 000,00000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не позднее последнего рабочего дня 2026  финансового года</w:t>
            </w:r>
          </w:p>
        </w:tc>
      </w:tr>
      <w:tr w:rsidR="009C3FB7" w:rsidRPr="009C3FB7" w:rsidTr="009C3FB7">
        <w:trPr>
          <w:trHeight w:val="202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привлечение бюджетных кредитов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90 000,00000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в срок, установленный соглашением о предоставлении бюджетного кредита на финансовое обеспечение реализации инфраструктурных проектов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456 957,00000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в срок, установленный соглашением о предоставлении бюджетного кредита на финансовое обеспечение реализации инфраструктурных проектов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-1 312 921,71902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-5 421 953,79094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-5 073 967,49599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91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на пополнение остатков средств на едином счете областного  бюджета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-1 500 000,00000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-1 500 000,00000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126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для погашения бюджетных кредитов на пополнение остатков средств на счете областного  бюджета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-23 833,33333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-276 466,66667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-228 800,00000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129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-35 714,28570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-35 714,28570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-42 142,85743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01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 бюджетных кредитов, полученных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-446 017,00000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-446 017,00000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70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-1 402 963,50000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-1 402 963,50000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127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погашение бюджетных кредитов, полученных из федерального бюджета для частичного покрытия дефицитов бюджетов субъектов Российской Федерации 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-153 374,09999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-1 503 066,18001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-1 196 317,98000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193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федерального бюджета 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-165 484,73000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-165 484,73000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37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-1 100 000,00000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435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погашение специальных казначейских кредитов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-92 241,42856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-92 241,42856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66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Кредиты, полученные субъектом Российской Федерации от кредитных организаций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3 379 042,66094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1 358 721,86599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не позднее - 31.12.2027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3 946 379,24664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не позднее - 31.12.2028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4 950 686,24595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не позднее - 31.12.2029</w:t>
            </w:r>
          </w:p>
        </w:tc>
      </w:tr>
      <w:tr w:rsidR="009C3FB7" w:rsidRPr="009C3FB7" w:rsidTr="009C3FB7">
        <w:trPr>
          <w:trHeight w:val="300"/>
        </w:trPr>
        <w:tc>
          <w:tcPr>
            <w:tcW w:w="13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погашение, всего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-567 336,58570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3FB7">
              <w:rPr>
                <w:rFonts w:ascii="Times New Roman" w:eastAsia="Times New Roman" w:hAnsi="Times New Roman" w:cs="Times New Roman"/>
                <w:lang w:eastAsia="ru-RU"/>
              </w:rPr>
              <w:t>-3 591 964,37996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FB7" w:rsidRPr="009C3FB7" w:rsidRDefault="009C3FB7" w:rsidP="009C3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C3F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9C3E35" w:rsidRDefault="009C3E35"/>
    <w:sectPr w:rsidR="009C3E35" w:rsidSect="009C3F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3FB7"/>
    <w:rsid w:val="009C3E35"/>
    <w:rsid w:val="009C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681</Words>
  <Characters>3886</Characters>
  <Application>Microsoft Office Word</Application>
  <DocSecurity>0</DocSecurity>
  <Lines>32</Lines>
  <Paragraphs>9</Paragraphs>
  <ScaleCrop>false</ScaleCrop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2024-11-26T08:38:00Z</dcterms:created>
  <dcterms:modified xsi:type="dcterms:W3CDTF">2024-11-26T08:42:00Z</dcterms:modified>
</cp:coreProperties>
</file>