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3C" w:rsidRDefault="0005463C" w:rsidP="0005463C">
      <w:pPr>
        <w:tabs>
          <w:tab w:val="left" w:pos="3060"/>
        </w:tabs>
        <w:spacing w:line="240" w:lineRule="atLeast"/>
        <w:jc w:val="center"/>
        <w:rPr>
          <w:b/>
          <w:sz w:val="28"/>
        </w:rPr>
      </w:pPr>
      <w:r>
        <w:rPr>
          <w:noProof/>
          <w:sz w:val="28"/>
        </w:rPr>
        <w:drawing>
          <wp:inline distT="0" distB="0" distL="0" distR="0">
            <wp:extent cx="84772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63C" w:rsidRDefault="0005463C" w:rsidP="0005463C">
      <w:pPr>
        <w:tabs>
          <w:tab w:val="left" w:pos="3060"/>
        </w:tabs>
        <w:spacing w:before="120" w:line="240" w:lineRule="exact"/>
        <w:jc w:val="center"/>
        <w:rPr>
          <w:b/>
          <w:sz w:val="28"/>
          <w:szCs w:val="20"/>
        </w:rPr>
      </w:pPr>
      <w:r>
        <w:rPr>
          <w:b/>
          <w:sz w:val="30"/>
        </w:rPr>
        <w:t>Российская Федерация</w:t>
      </w:r>
      <w:r>
        <w:rPr>
          <w:b/>
          <w:sz w:val="28"/>
        </w:rPr>
        <w:t xml:space="preserve"> </w:t>
      </w:r>
    </w:p>
    <w:p w:rsidR="0005463C" w:rsidRDefault="0005463C" w:rsidP="0005463C">
      <w:pPr>
        <w:tabs>
          <w:tab w:val="left" w:pos="3060"/>
        </w:tabs>
        <w:spacing w:before="120" w:line="240" w:lineRule="exact"/>
        <w:jc w:val="center"/>
        <w:rPr>
          <w:b/>
          <w:sz w:val="32"/>
          <w:szCs w:val="20"/>
        </w:rPr>
      </w:pPr>
      <w:r>
        <w:rPr>
          <w:b/>
          <w:sz w:val="32"/>
        </w:rPr>
        <w:t>НОВГОРОДСКАЯ ОБЛАСТНАЯ ДУМА</w:t>
      </w:r>
    </w:p>
    <w:p w:rsidR="0005463C" w:rsidRDefault="0005463C" w:rsidP="0005463C">
      <w:pPr>
        <w:tabs>
          <w:tab w:val="left" w:pos="3060"/>
        </w:tabs>
        <w:spacing w:before="240"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 ПО МЕСТНОМУ САМОУПРАВЛЕНИЮ</w:t>
      </w:r>
    </w:p>
    <w:p w:rsidR="0005463C" w:rsidRDefault="0005463C" w:rsidP="0005463C">
      <w:pPr>
        <w:tabs>
          <w:tab w:val="left" w:pos="2338"/>
          <w:tab w:val="left" w:pos="5740"/>
        </w:tabs>
        <w:spacing w:line="240" w:lineRule="atLeast"/>
        <w:jc w:val="center"/>
        <w:rPr>
          <w:b/>
          <w:spacing w:val="90"/>
          <w:sz w:val="32"/>
        </w:rPr>
      </w:pPr>
    </w:p>
    <w:p w:rsidR="0005463C" w:rsidRDefault="0005463C" w:rsidP="0005463C">
      <w:pPr>
        <w:tabs>
          <w:tab w:val="left" w:pos="2338"/>
          <w:tab w:val="left" w:pos="5740"/>
        </w:tabs>
        <w:spacing w:line="240" w:lineRule="atLeast"/>
        <w:jc w:val="center"/>
        <w:rPr>
          <w:b/>
          <w:spacing w:val="40"/>
          <w:sz w:val="48"/>
          <w:szCs w:val="20"/>
        </w:rPr>
      </w:pPr>
      <w:r>
        <w:rPr>
          <w:b/>
          <w:spacing w:val="90"/>
          <w:sz w:val="32"/>
        </w:rPr>
        <w:t>РЕШЕНИЕ</w:t>
      </w:r>
    </w:p>
    <w:p w:rsidR="0005463C" w:rsidRDefault="0005463C" w:rsidP="0005463C">
      <w:pPr>
        <w:tabs>
          <w:tab w:val="left" w:pos="2338"/>
          <w:tab w:val="left" w:pos="5740"/>
        </w:tabs>
        <w:spacing w:line="360" w:lineRule="atLeast"/>
        <w:rPr>
          <w:sz w:val="28"/>
          <w:szCs w:val="20"/>
        </w:rPr>
      </w:pPr>
    </w:p>
    <w:p w:rsidR="0005463C" w:rsidRDefault="00C75E18" w:rsidP="0005463C">
      <w:pPr>
        <w:tabs>
          <w:tab w:val="left" w:pos="2338"/>
          <w:tab w:val="left" w:pos="5740"/>
        </w:tabs>
        <w:spacing w:line="280" w:lineRule="exact"/>
        <w:rPr>
          <w:sz w:val="28"/>
          <w:szCs w:val="20"/>
        </w:rPr>
      </w:pPr>
      <w:r>
        <w:rPr>
          <w:sz w:val="28"/>
        </w:rPr>
        <w:t>от  02.03.2016  № 9</w:t>
      </w:r>
    </w:p>
    <w:p w:rsidR="0005463C" w:rsidRDefault="0005463C" w:rsidP="0005463C">
      <w:pPr>
        <w:tabs>
          <w:tab w:val="left" w:pos="2338"/>
          <w:tab w:val="left" w:pos="5740"/>
        </w:tabs>
        <w:spacing w:line="280" w:lineRule="exact"/>
        <w:rPr>
          <w:sz w:val="28"/>
        </w:rPr>
      </w:pPr>
      <w:smartTag w:uri="urn:schemas-microsoft-com:office:smarttags" w:element="PersonName">
        <w:smartTagPr>
          <w:attr w:name="ProductID" w:val="Великий Новгород"/>
        </w:smartTagPr>
        <w:r>
          <w:rPr>
            <w:sz w:val="28"/>
          </w:rPr>
          <w:t>Великий Новгород</w:t>
        </w:r>
      </w:smartTag>
    </w:p>
    <w:p w:rsidR="0005463C" w:rsidRDefault="0005463C" w:rsidP="0005463C">
      <w:pPr>
        <w:tabs>
          <w:tab w:val="left" w:pos="2338"/>
          <w:tab w:val="left" w:pos="5740"/>
        </w:tabs>
        <w:spacing w:line="280" w:lineRule="exact"/>
        <w:ind w:firstLine="709"/>
        <w:rPr>
          <w:sz w:val="28"/>
        </w:rPr>
      </w:pPr>
    </w:p>
    <w:tbl>
      <w:tblPr>
        <w:tblW w:w="0" w:type="auto"/>
        <w:tblLook w:val="01E0"/>
      </w:tblPr>
      <w:tblGrid>
        <w:gridCol w:w="4787"/>
        <w:gridCol w:w="4783"/>
      </w:tblGrid>
      <w:tr w:rsidR="0005463C" w:rsidTr="0005463C">
        <w:tc>
          <w:tcPr>
            <w:tcW w:w="4787" w:type="dxa"/>
            <w:hideMark/>
          </w:tcPr>
          <w:p w:rsidR="0005463C" w:rsidRPr="00D558F8" w:rsidRDefault="00D558F8" w:rsidP="00716A4D">
            <w:pPr>
              <w:spacing w:before="120" w:line="280" w:lineRule="exact"/>
              <w:jc w:val="both"/>
              <w:rPr>
                <w:b/>
                <w:sz w:val="28"/>
                <w:szCs w:val="28"/>
              </w:rPr>
            </w:pPr>
            <w:r w:rsidRPr="00D558F8">
              <w:rPr>
                <w:b/>
                <w:sz w:val="28"/>
                <w:szCs w:val="28"/>
              </w:rPr>
              <w:t>Об основных итогах деятельности контрольно-счетных органов м</w:t>
            </w:r>
            <w:r w:rsidRPr="00D558F8">
              <w:rPr>
                <w:b/>
                <w:sz w:val="28"/>
                <w:szCs w:val="28"/>
              </w:rPr>
              <w:t>у</w:t>
            </w:r>
            <w:r w:rsidRPr="00D558F8">
              <w:rPr>
                <w:b/>
                <w:sz w:val="28"/>
                <w:szCs w:val="28"/>
              </w:rPr>
              <w:t xml:space="preserve">ниципальных </w:t>
            </w:r>
            <w:r w:rsidR="00ED7691">
              <w:rPr>
                <w:b/>
                <w:sz w:val="28"/>
                <w:szCs w:val="28"/>
              </w:rPr>
              <w:t>образований</w:t>
            </w:r>
            <w:r w:rsidRPr="00D558F8">
              <w:rPr>
                <w:b/>
                <w:sz w:val="28"/>
                <w:szCs w:val="28"/>
              </w:rPr>
              <w:t xml:space="preserve"> Новг</w:t>
            </w:r>
            <w:r w:rsidRPr="00D558F8">
              <w:rPr>
                <w:b/>
                <w:sz w:val="28"/>
                <w:szCs w:val="28"/>
              </w:rPr>
              <w:t>о</w:t>
            </w:r>
            <w:r w:rsidRPr="00D558F8">
              <w:rPr>
                <w:b/>
                <w:sz w:val="28"/>
                <w:szCs w:val="28"/>
              </w:rPr>
              <w:t>родской области за 2015 год</w:t>
            </w:r>
          </w:p>
        </w:tc>
        <w:tc>
          <w:tcPr>
            <w:tcW w:w="4783" w:type="dxa"/>
          </w:tcPr>
          <w:p w:rsidR="0005463C" w:rsidRDefault="0005463C">
            <w:pPr>
              <w:spacing w:line="280" w:lineRule="exact"/>
              <w:ind w:firstLine="709"/>
              <w:jc w:val="both"/>
              <w:rPr>
                <w:b/>
                <w:bCs/>
                <w:sz w:val="28"/>
                <w:szCs w:val="20"/>
              </w:rPr>
            </w:pPr>
          </w:p>
        </w:tc>
      </w:tr>
    </w:tbl>
    <w:p w:rsidR="0005463C" w:rsidRDefault="0005463C" w:rsidP="00B60ADA">
      <w:pPr>
        <w:spacing w:before="240"/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Заслушав информацию </w:t>
      </w:r>
      <w:r w:rsidR="00D558F8">
        <w:rPr>
          <w:sz w:val="28"/>
        </w:rPr>
        <w:t>председателя Счетной палаты Новгородской области Яковлевой Н.Д. о</w:t>
      </w:r>
      <w:r w:rsidR="00D558F8">
        <w:rPr>
          <w:sz w:val="28"/>
          <w:szCs w:val="28"/>
        </w:rPr>
        <w:t xml:space="preserve">б основных итогах деятельности контрольно-счетных органов муниципальных </w:t>
      </w:r>
      <w:r w:rsidR="00ED7691">
        <w:rPr>
          <w:sz w:val="28"/>
          <w:szCs w:val="28"/>
        </w:rPr>
        <w:t>образований</w:t>
      </w:r>
      <w:r w:rsidR="00D558F8">
        <w:rPr>
          <w:sz w:val="28"/>
          <w:szCs w:val="28"/>
        </w:rPr>
        <w:t xml:space="preserve"> Новгородской области за 2015 год</w:t>
      </w:r>
      <w:r>
        <w:rPr>
          <w:sz w:val="28"/>
          <w:szCs w:val="28"/>
        </w:rPr>
        <w:t xml:space="preserve">, совет по местному самоуправлению при Новгородской областной Думе </w:t>
      </w:r>
    </w:p>
    <w:p w:rsidR="0005463C" w:rsidRDefault="0005463C" w:rsidP="00B60AD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05463C" w:rsidRDefault="0005463C" w:rsidP="0060571B">
      <w:pPr>
        <w:pStyle w:val="a3"/>
        <w:widowControl w:val="0"/>
        <w:tabs>
          <w:tab w:val="left" w:pos="3240"/>
        </w:tabs>
        <w:overflowPunct w:val="0"/>
        <w:autoSpaceDE w:val="0"/>
        <w:autoSpaceDN w:val="0"/>
        <w:adjustRightInd w:val="0"/>
        <w:spacing w:before="120" w:after="0"/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1.</w:t>
      </w:r>
      <w:r>
        <w:rPr>
          <w:b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Принять к сведению </w:t>
      </w:r>
      <w:r w:rsidR="00D558F8">
        <w:rPr>
          <w:sz w:val="28"/>
        </w:rPr>
        <w:t>информацию председателя Счетной палаты Новгородской области Яковлевой Н.Д. о</w:t>
      </w:r>
      <w:r w:rsidR="00D558F8">
        <w:rPr>
          <w:sz w:val="28"/>
          <w:szCs w:val="28"/>
        </w:rPr>
        <w:t xml:space="preserve">б основных итогах деятельности контрольно-счетных органов муниципальных </w:t>
      </w:r>
      <w:r w:rsidR="00ED7691">
        <w:rPr>
          <w:sz w:val="28"/>
          <w:szCs w:val="28"/>
        </w:rPr>
        <w:t>образований</w:t>
      </w:r>
      <w:r w:rsidR="00D558F8">
        <w:rPr>
          <w:sz w:val="28"/>
          <w:szCs w:val="28"/>
        </w:rPr>
        <w:t xml:space="preserve"> Новгородской о</w:t>
      </w:r>
      <w:r w:rsidR="00D558F8">
        <w:rPr>
          <w:sz w:val="28"/>
          <w:szCs w:val="28"/>
        </w:rPr>
        <w:t>б</w:t>
      </w:r>
      <w:r w:rsidR="00D558F8">
        <w:rPr>
          <w:sz w:val="28"/>
          <w:szCs w:val="28"/>
        </w:rPr>
        <w:t>ласти за 2015 год.</w:t>
      </w:r>
    </w:p>
    <w:p w:rsidR="0005463C" w:rsidRDefault="00D558F8" w:rsidP="00B60ADA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05463C">
        <w:rPr>
          <w:sz w:val="28"/>
          <w:szCs w:val="28"/>
        </w:rPr>
        <w:t xml:space="preserve">. Рекомендовать </w:t>
      </w:r>
      <w:r w:rsidR="00ED7691">
        <w:rPr>
          <w:sz w:val="28"/>
          <w:szCs w:val="28"/>
        </w:rPr>
        <w:t xml:space="preserve">представительным </w:t>
      </w:r>
      <w:r w:rsidR="0005463C">
        <w:rPr>
          <w:sz w:val="28"/>
          <w:szCs w:val="28"/>
        </w:rPr>
        <w:t>органам местного самоуправления муниципальных образований Новгородской области:</w:t>
      </w:r>
    </w:p>
    <w:p w:rsidR="00ED7691" w:rsidRDefault="0005463C" w:rsidP="00B60ADA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</w:t>
      </w:r>
      <w:r w:rsidR="00ED7691">
        <w:rPr>
          <w:sz w:val="28"/>
          <w:szCs w:val="28"/>
        </w:rPr>
        <w:t xml:space="preserve"> рассмотреть вопросы финансового обеспечения деятельности ко</w:t>
      </w:r>
      <w:r w:rsidR="00ED7691">
        <w:rPr>
          <w:sz w:val="28"/>
          <w:szCs w:val="28"/>
        </w:rPr>
        <w:t>н</w:t>
      </w:r>
      <w:r w:rsidR="00ED7691">
        <w:rPr>
          <w:sz w:val="28"/>
          <w:szCs w:val="28"/>
        </w:rPr>
        <w:t xml:space="preserve">трольно-счетных органов с целью недопущения ослабления функций по осуществлению внешнего муниципального финансового контроля;   </w:t>
      </w:r>
    </w:p>
    <w:p w:rsidR="00ED7691" w:rsidRDefault="00D558F8" w:rsidP="00B60ADA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</w:t>
      </w:r>
      <w:r w:rsidR="00ED7691">
        <w:rPr>
          <w:sz w:val="28"/>
          <w:szCs w:val="28"/>
        </w:rPr>
        <w:t xml:space="preserve"> организовать более тесное взаимодействие с контрольно-счетными органами в части планирования их деятельности, рассмотрения результатов проведенных контрольных и экспертно-аналитических мероприятий с целью повышения эффективности бюджетных расходов.</w:t>
      </w:r>
    </w:p>
    <w:p w:rsidR="0005463C" w:rsidRDefault="0005463C" w:rsidP="0005463C">
      <w:pPr>
        <w:spacing w:line="280" w:lineRule="exact"/>
        <w:jc w:val="both"/>
        <w:rPr>
          <w:b/>
          <w:sz w:val="28"/>
        </w:rPr>
      </w:pPr>
    </w:p>
    <w:p w:rsidR="00ED7691" w:rsidRDefault="00ED7691" w:rsidP="0005463C">
      <w:pPr>
        <w:spacing w:line="280" w:lineRule="exact"/>
        <w:jc w:val="both"/>
        <w:rPr>
          <w:b/>
          <w:sz w:val="28"/>
        </w:rPr>
      </w:pPr>
    </w:p>
    <w:p w:rsidR="00ED7691" w:rsidRDefault="00ED7691" w:rsidP="0005463C">
      <w:pPr>
        <w:spacing w:line="280" w:lineRule="exact"/>
        <w:jc w:val="both"/>
        <w:rPr>
          <w:b/>
          <w:sz w:val="28"/>
        </w:rPr>
      </w:pPr>
    </w:p>
    <w:p w:rsidR="0005463C" w:rsidRDefault="0005463C" w:rsidP="0005463C">
      <w:pPr>
        <w:spacing w:line="280" w:lineRule="exact"/>
        <w:jc w:val="both"/>
        <w:rPr>
          <w:sz w:val="28"/>
        </w:rPr>
      </w:pPr>
      <w:r>
        <w:rPr>
          <w:b/>
          <w:sz w:val="28"/>
        </w:rPr>
        <w:t>Председатель</w:t>
      </w:r>
    </w:p>
    <w:p w:rsidR="0005463C" w:rsidRDefault="0005463C" w:rsidP="0005463C">
      <w:pPr>
        <w:spacing w:line="280" w:lineRule="exact"/>
        <w:jc w:val="both"/>
        <w:rPr>
          <w:b/>
          <w:sz w:val="28"/>
        </w:rPr>
      </w:pPr>
      <w:r>
        <w:rPr>
          <w:b/>
          <w:sz w:val="28"/>
        </w:rPr>
        <w:t>Новгородской областной Думы,</w:t>
      </w:r>
      <w:r>
        <w:rPr>
          <w:b/>
          <w:sz w:val="28"/>
        </w:rPr>
        <w:tab/>
      </w:r>
    </w:p>
    <w:p w:rsidR="0005463C" w:rsidRDefault="0005463C" w:rsidP="0005463C">
      <w:pPr>
        <w:tabs>
          <w:tab w:val="num" w:pos="0"/>
          <w:tab w:val="left" w:pos="1080"/>
        </w:tabs>
        <w:spacing w:line="280" w:lineRule="exact"/>
        <w:jc w:val="both"/>
        <w:rPr>
          <w:b/>
          <w:sz w:val="28"/>
          <w:szCs w:val="20"/>
        </w:rPr>
      </w:pPr>
      <w:r>
        <w:rPr>
          <w:b/>
          <w:sz w:val="28"/>
        </w:rPr>
        <w:t xml:space="preserve">председатель совета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Е.В.Писарева</w:t>
      </w:r>
    </w:p>
    <w:p w:rsidR="0005463C" w:rsidRDefault="0005463C" w:rsidP="0005463C"/>
    <w:p w:rsidR="00E7710F" w:rsidRDefault="00E7710F"/>
    <w:sectPr w:rsidR="00E7710F" w:rsidSect="00E77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DFF" w:rsidRDefault="00276DFF" w:rsidP="003D12B7">
      <w:r>
        <w:separator/>
      </w:r>
    </w:p>
  </w:endnote>
  <w:endnote w:type="continuationSeparator" w:id="0">
    <w:p w:rsidR="00276DFF" w:rsidRDefault="00276DFF" w:rsidP="003D1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DFF" w:rsidRDefault="00276DFF" w:rsidP="003D12B7">
      <w:r>
        <w:separator/>
      </w:r>
    </w:p>
  </w:footnote>
  <w:footnote w:type="continuationSeparator" w:id="0">
    <w:p w:rsidR="00276DFF" w:rsidRDefault="00276DFF" w:rsidP="003D12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63C"/>
    <w:rsid w:val="0005463C"/>
    <w:rsid w:val="001F6439"/>
    <w:rsid w:val="00276DFF"/>
    <w:rsid w:val="00370CC8"/>
    <w:rsid w:val="003D12B7"/>
    <w:rsid w:val="003D1305"/>
    <w:rsid w:val="00402413"/>
    <w:rsid w:val="00513C5A"/>
    <w:rsid w:val="0060571B"/>
    <w:rsid w:val="00716A4D"/>
    <w:rsid w:val="007F214F"/>
    <w:rsid w:val="008B39CE"/>
    <w:rsid w:val="008C34B8"/>
    <w:rsid w:val="009236A8"/>
    <w:rsid w:val="00954186"/>
    <w:rsid w:val="00A87F20"/>
    <w:rsid w:val="00B410DA"/>
    <w:rsid w:val="00B60ADA"/>
    <w:rsid w:val="00B94738"/>
    <w:rsid w:val="00C75E18"/>
    <w:rsid w:val="00D1430E"/>
    <w:rsid w:val="00D21819"/>
    <w:rsid w:val="00D53CC9"/>
    <w:rsid w:val="00D558F8"/>
    <w:rsid w:val="00E25615"/>
    <w:rsid w:val="00E7710F"/>
    <w:rsid w:val="00ED2627"/>
    <w:rsid w:val="00ED7691"/>
    <w:rsid w:val="00EF507E"/>
    <w:rsid w:val="00EF7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3C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5463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54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46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63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D12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1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D12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D12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Густова</dc:creator>
  <cp:keywords/>
  <dc:description/>
  <cp:lastModifiedBy>Густова</cp:lastModifiedBy>
  <cp:revision>9</cp:revision>
  <cp:lastPrinted>2016-02-29T07:36:00Z</cp:lastPrinted>
  <dcterms:created xsi:type="dcterms:W3CDTF">2016-02-15T05:48:00Z</dcterms:created>
  <dcterms:modified xsi:type="dcterms:W3CDTF">2016-03-03T06:02:00Z</dcterms:modified>
</cp:coreProperties>
</file>