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DD" w:rsidRDefault="008341DD" w:rsidP="008341DD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8341DD" w:rsidRDefault="008341DD" w:rsidP="008341DD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341DD" w:rsidRDefault="008341DD" w:rsidP="008341DD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>
        <w:rPr>
          <w:color w:val="000000"/>
          <w:sz w:val="20"/>
          <w:szCs w:val="20"/>
          <w:u w:val="single"/>
        </w:rPr>
        <w:t>пл</w:t>
      </w:r>
      <w:proofErr w:type="gramStart"/>
      <w:r>
        <w:rPr>
          <w:color w:val="000000"/>
          <w:sz w:val="20"/>
          <w:szCs w:val="20"/>
          <w:u w:val="single"/>
        </w:rPr>
        <w:t>.П</w:t>
      </w:r>
      <w:proofErr w:type="gramEnd"/>
      <w:r>
        <w:rPr>
          <w:color w:val="000000"/>
          <w:sz w:val="20"/>
          <w:szCs w:val="20"/>
          <w:u w:val="single"/>
        </w:rPr>
        <w:t>обеды-Софийская</w:t>
      </w:r>
      <w:proofErr w:type="spellEnd"/>
      <w:r>
        <w:rPr>
          <w:color w:val="000000"/>
          <w:sz w:val="20"/>
          <w:szCs w:val="20"/>
          <w:u w:val="single"/>
        </w:rPr>
        <w:t>, д.1, Великий Новгород, Россия, 173005, тел. 73-13-28, 73-23-07, факс 73-22-88</w:t>
      </w:r>
    </w:p>
    <w:p w:rsidR="008341DD" w:rsidRDefault="008341DD" w:rsidP="008341DD">
      <w:pPr>
        <w:jc w:val="center"/>
        <w:rPr>
          <w:sz w:val="28"/>
          <w:szCs w:val="28"/>
        </w:rPr>
      </w:pPr>
    </w:p>
    <w:p w:rsidR="008341DD" w:rsidRPr="00354BAC" w:rsidRDefault="008341DD" w:rsidP="008341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4BAC">
        <w:rPr>
          <w:b/>
          <w:sz w:val="28"/>
          <w:szCs w:val="28"/>
        </w:rPr>
        <w:t>ЗАКЛЮЧЕНИЕ</w:t>
      </w:r>
    </w:p>
    <w:p w:rsidR="008341DD" w:rsidRPr="008341DD" w:rsidRDefault="008341DD" w:rsidP="008341D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354BAC">
        <w:rPr>
          <w:b/>
          <w:sz w:val="28"/>
          <w:szCs w:val="28"/>
        </w:rPr>
        <w:t xml:space="preserve">на проект областного закона </w:t>
      </w:r>
      <w:r w:rsidRPr="008341DD">
        <w:rPr>
          <w:b/>
          <w:sz w:val="28"/>
          <w:szCs w:val="28"/>
        </w:rPr>
        <w:t>«О внесении изменений в областной закон «</w:t>
      </w:r>
      <w:r w:rsidRPr="008341DD">
        <w:rPr>
          <w:rFonts w:eastAsiaTheme="minorHAnsi"/>
          <w:b/>
          <w:bCs/>
          <w:sz w:val="28"/>
          <w:szCs w:val="28"/>
          <w:lang w:eastAsia="en-US"/>
        </w:rPr>
        <w:t>Об утверждении типовой формы контракта с лицом, назначаемым на должность главы администрации муниципального образования по контракту, и об условиях контракта для главы администрации муниципального района (городского округа) в части, касающейся осуществления отдельных государственных полномочий, о дополнительных требованиях к кандидатам на должность главы администрации муниципального района (городского округа), назначаемого по контракту</w:t>
      </w:r>
      <w:r w:rsidRPr="008341DD">
        <w:rPr>
          <w:b/>
          <w:sz w:val="28"/>
          <w:szCs w:val="28"/>
        </w:rPr>
        <w:t>»</w:t>
      </w:r>
      <w:proofErr w:type="gramEnd"/>
    </w:p>
    <w:p w:rsidR="008341DD" w:rsidRPr="00354BAC" w:rsidRDefault="008341DD" w:rsidP="008341DD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8341DD" w:rsidRPr="00354BAC" w:rsidRDefault="008341DD" w:rsidP="008341D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proofErr w:type="gramStart"/>
      <w:r w:rsidRPr="00354BAC">
        <w:rPr>
          <w:sz w:val="28"/>
          <w:szCs w:val="28"/>
        </w:rPr>
        <w:t xml:space="preserve">К проекту областного закона </w:t>
      </w:r>
      <w:r w:rsidRPr="008341DD">
        <w:rPr>
          <w:sz w:val="28"/>
          <w:szCs w:val="28"/>
        </w:rPr>
        <w:t>«О внесении изменений в областной закон «</w:t>
      </w:r>
      <w:r w:rsidRPr="008341DD">
        <w:rPr>
          <w:rFonts w:eastAsiaTheme="minorHAnsi"/>
          <w:bCs/>
          <w:sz w:val="28"/>
          <w:szCs w:val="28"/>
          <w:lang w:eastAsia="en-US"/>
        </w:rPr>
        <w:t>Об утверждении типовой формы контракта с лицом, назначаемым на должность главы администрации муниципального образования по контракту, и об условиях контракта для главы администрации муниципального района (городского округа) в части, касающейся осуществления отдельных государственных полномочий, о дополнительных требованиях к кандидатам на должность главы администрации муниципального района (городского округа), назначаемого по контракту</w:t>
      </w:r>
      <w:proofErr w:type="gramEnd"/>
      <w:r w:rsidRPr="008341DD">
        <w:rPr>
          <w:sz w:val="28"/>
          <w:szCs w:val="28"/>
        </w:rPr>
        <w:t>» имеются с</w:t>
      </w:r>
      <w:r w:rsidRPr="00354BAC">
        <w:rPr>
          <w:sz w:val="28"/>
          <w:szCs w:val="28"/>
        </w:rPr>
        <w:t>ледующие замечания.</w:t>
      </w:r>
    </w:p>
    <w:p w:rsidR="008341DD" w:rsidRPr="00354BAC" w:rsidRDefault="008341DD" w:rsidP="008341DD">
      <w:pPr>
        <w:ind w:firstLine="900"/>
        <w:jc w:val="both"/>
        <w:rPr>
          <w:sz w:val="28"/>
          <w:szCs w:val="28"/>
        </w:rPr>
      </w:pPr>
      <w:r w:rsidRPr="00354BAC">
        <w:rPr>
          <w:sz w:val="28"/>
          <w:szCs w:val="28"/>
        </w:rPr>
        <w:t>1. </w:t>
      </w:r>
      <w:r w:rsidR="00A55782">
        <w:rPr>
          <w:sz w:val="28"/>
          <w:szCs w:val="28"/>
        </w:rPr>
        <w:t>В законопроекте не указано опубликований областного закона от 02.09.22012 (</w:t>
      </w:r>
      <w:r w:rsidR="00E4436C">
        <w:rPr>
          <w:sz w:val="28"/>
          <w:szCs w:val="28"/>
        </w:rPr>
        <w:t>газета «</w:t>
      </w:r>
      <w:r w:rsidR="00A55782">
        <w:rPr>
          <w:sz w:val="28"/>
          <w:szCs w:val="28"/>
        </w:rPr>
        <w:t>Новгородские ведомости</w:t>
      </w:r>
      <w:r w:rsidR="00E4436C">
        <w:rPr>
          <w:sz w:val="28"/>
          <w:szCs w:val="28"/>
        </w:rPr>
        <w:t>»</w:t>
      </w:r>
      <w:r w:rsidR="00A55782">
        <w:rPr>
          <w:sz w:val="28"/>
          <w:szCs w:val="28"/>
        </w:rPr>
        <w:t xml:space="preserve"> от 06.09.2013).</w:t>
      </w:r>
    </w:p>
    <w:p w:rsidR="008341DD" w:rsidRDefault="008341DD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4BAC">
        <w:rPr>
          <w:sz w:val="28"/>
          <w:szCs w:val="28"/>
        </w:rPr>
        <w:t>2. </w:t>
      </w:r>
      <w:r w:rsidR="00E4436C">
        <w:rPr>
          <w:sz w:val="28"/>
          <w:szCs w:val="28"/>
        </w:rPr>
        <w:t>Часть 3 статьи 1 законопроекта не учитывает положения первого предложения абзаца второго части 2 статьи 37 Федерального закона «</w:t>
      </w:r>
      <w:r w:rsidR="00E4436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E4436C">
        <w:rPr>
          <w:sz w:val="28"/>
          <w:szCs w:val="28"/>
        </w:rPr>
        <w:t xml:space="preserve">». </w:t>
      </w:r>
    </w:p>
    <w:p w:rsidR="00084012" w:rsidRDefault="00084012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В пункте 1 части 4 статьи 1 законопроекта слова «раздел 4» следует заменить словами «наименование раздела 4», поскольку сам раздел в новой редакции не излагается.</w:t>
      </w:r>
    </w:p>
    <w:p w:rsidR="005560D0" w:rsidRDefault="0090052A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наименование раздела 4 предусматривает содержание в нем норм, устанавливающих оплату труда и гарантии. При этом раздел содержит также нормы, определяющие права Главы администрации.</w:t>
      </w:r>
    </w:p>
    <w:p w:rsidR="00E4436C" w:rsidRDefault="00084012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436C">
        <w:rPr>
          <w:sz w:val="28"/>
          <w:szCs w:val="28"/>
        </w:rPr>
        <w:t>. Необходимо уточнить формулировк</w:t>
      </w:r>
      <w:r>
        <w:rPr>
          <w:sz w:val="28"/>
          <w:szCs w:val="28"/>
        </w:rPr>
        <w:t>и</w:t>
      </w:r>
      <w:r w:rsidR="00E4436C">
        <w:rPr>
          <w:sz w:val="28"/>
          <w:szCs w:val="28"/>
        </w:rPr>
        <w:t xml:space="preserve"> пунктов 4.2 и 4.3 Типового контракта, поскольку они не содержат </w:t>
      </w:r>
      <w:r w:rsidR="000C07FC">
        <w:rPr>
          <w:sz w:val="28"/>
          <w:szCs w:val="28"/>
        </w:rPr>
        <w:t>указания на осуществление вы</w:t>
      </w:r>
      <w:r>
        <w:rPr>
          <w:sz w:val="28"/>
          <w:szCs w:val="28"/>
        </w:rPr>
        <w:t>плат.</w:t>
      </w:r>
    </w:p>
    <w:p w:rsidR="00084012" w:rsidRDefault="00084012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3855">
        <w:rPr>
          <w:sz w:val="28"/>
          <w:szCs w:val="28"/>
        </w:rPr>
        <w:t>. Пункт 5.2 Типового контракта дополняется подпунктом пятым. Данный подпункт содержит норму общего характера, которая в Типовом контракте должна предусматривать гарантию для Главы администрации.</w:t>
      </w:r>
    </w:p>
    <w:p w:rsidR="003106C2" w:rsidRDefault="003106C2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Подпункт 9 пункта 6.5 Типового контракта необходимо изложить в редакции, соответствующей действующему федеральному и областному законодательству о противодействии коррупции.</w:t>
      </w:r>
    </w:p>
    <w:p w:rsidR="005560D0" w:rsidRDefault="005560D0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 В соответствии с Федеральным законом «</w:t>
      </w:r>
      <w:r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контра</w:t>
      </w:r>
      <w:proofErr w:type="gramStart"/>
      <w:r>
        <w:rPr>
          <w:sz w:val="28"/>
          <w:szCs w:val="28"/>
        </w:rPr>
        <w:t>кт с гл</w:t>
      </w:r>
      <w:proofErr w:type="gramEnd"/>
      <w:r>
        <w:rPr>
          <w:sz w:val="28"/>
          <w:szCs w:val="28"/>
        </w:rPr>
        <w:t xml:space="preserve">авой местной администрации – «расторгается», а его полномочий – «прекращаются».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такие формулировки должны быть использованы и в Типовом контракте (раздел 7).</w:t>
      </w:r>
    </w:p>
    <w:p w:rsidR="008341DD" w:rsidRPr="00354BAC" w:rsidRDefault="000527AA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341DD" w:rsidRPr="00354BAC">
        <w:rPr>
          <w:rFonts w:eastAsiaTheme="minorHAnsi"/>
          <w:sz w:val="28"/>
          <w:szCs w:val="28"/>
          <w:lang w:eastAsia="en-US"/>
        </w:rPr>
        <w:t>. </w:t>
      </w:r>
      <w:r w:rsidR="008341DD">
        <w:rPr>
          <w:rFonts w:eastAsiaTheme="minorHAnsi"/>
          <w:sz w:val="28"/>
          <w:szCs w:val="28"/>
          <w:lang w:eastAsia="en-US"/>
        </w:rPr>
        <w:t xml:space="preserve">По тексту законопроекта имеются </w:t>
      </w:r>
      <w:r w:rsidR="008341DD" w:rsidRPr="00354BAC">
        <w:rPr>
          <w:sz w:val="28"/>
          <w:szCs w:val="28"/>
        </w:rPr>
        <w:t>прав</w:t>
      </w:r>
      <w:r w:rsidR="008341DD">
        <w:rPr>
          <w:sz w:val="28"/>
          <w:szCs w:val="28"/>
        </w:rPr>
        <w:t>ки</w:t>
      </w:r>
      <w:r w:rsidR="008341DD" w:rsidRPr="00354BAC">
        <w:rPr>
          <w:sz w:val="28"/>
          <w:szCs w:val="28"/>
        </w:rPr>
        <w:t xml:space="preserve"> юридико-технического характера</w:t>
      </w:r>
      <w:r w:rsidR="008341DD">
        <w:rPr>
          <w:sz w:val="28"/>
          <w:szCs w:val="28"/>
        </w:rPr>
        <w:t>, которые могут быть устранены при выпуске документа</w:t>
      </w:r>
      <w:r w:rsidR="008341DD" w:rsidRPr="00354BAC">
        <w:rPr>
          <w:sz w:val="28"/>
          <w:szCs w:val="28"/>
        </w:rPr>
        <w:t>.</w:t>
      </w:r>
    </w:p>
    <w:p w:rsidR="008341DD" w:rsidRPr="00354BAC" w:rsidRDefault="008341DD" w:rsidP="00E443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1DD" w:rsidRPr="00354BAC" w:rsidRDefault="008341DD" w:rsidP="008341D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1DD" w:rsidRPr="00354BAC" w:rsidRDefault="008341DD" w:rsidP="008341DD">
      <w:pPr>
        <w:ind w:firstLine="284"/>
        <w:jc w:val="both"/>
        <w:rPr>
          <w:sz w:val="28"/>
          <w:szCs w:val="28"/>
        </w:rPr>
      </w:pPr>
      <w:r w:rsidRPr="00354BAC">
        <w:rPr>
          <w:b/>
          <w:sz w:val="28"/>
          <w:szCs w:val="28"/>
        </w:rPr>
        <w:t xml:space="preserve">Председатель комитета          </w:t>
      </w:r>
      <w:r>
        <w:rPr>
          <w:b/>
          <w:sz w:val="28"/>
          <w:szCs w:val="28"/>
        </w:rPr>
        <w:t xml:space="preserve">     </w:t>
      </w:r>
      <w:r w:rsidRPr="00354BAC">
        <w:rPr>
          <w:b/>
          <w:sz w:val="28"/>
          <w:szCs w:val="28"/>
        </w:rPr>
        <w:t xml:space="preserve">                                     Е.А.Давыдова</w:t>
      </w:r>
    </w:p>
    <w:p w:rsidR="008341DD" w:rsidRPr="00354BAC" w:rsidRDefault="008341DD" w:rsidP="008341DD">
      <w:pPr>
        <w:rPr>
          <w:sz w:val="28"/>
          <w:szCs w:val="28"/>
        </w:rPr>
      </w:pPr>
    </w:p>
    <w:p w:rsidR="000D0E20" w:rsidRDefault="000D0E20"/>
    <w:sectPr w:rsidR="000D0E20" w:rsidSect="00426374">
      <w:foot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AA" w:rsidRDefault="000527AA" w:rsidP="000527AA">
      <w:r>
        <w:separator/>
      </w:r>
    </w:p>
  </w:endnote>
  <w:endnote w:type="continuationSeparator" w:id="0">
    <w:p w:rsidR="000527AA" w:rsidRDefault="000527AA" w:rsidP="0005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74" w:rsidRDefault="00C44D31" w:rsidP="00426374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426374" w:rsidRDefault="00C44D31" w:rsidP="00426374">
    <w:pPr>
      <w:pStyle w:val="a3"/>
    </w:pPr>
    <w:proofErr w:type="spellStart"/>
    <w:r>
      <w:t>нг</w:t>
    </w:r>
    <w:proofErr w:type="spellEnd"/>
    <w:r>
      <w:t xml:space="preserve"> </w:t>
    </w:r>
    <w:r w:rsidR="000527AA">
      <w:t>22</w:t>
    </w:r>
    <w:r>
      <w:t>.</w:t>
    </w:r>
    <w:r w:rsidR="000527AA">
      <w:t>01</w:t>
    </w:r>
    <w:r>
      <w:t>.201</w:t>
    </w:r>
    <w:r w:rsidR="000527AA">
      <w:t>5</w:t>
    </w:r>
  </w:p>
  <w:p w:rsidR="00426374" w:rsidRDefault="00C44D31" w:rsidP="00426374">
    <w:pPr>
      <w:pStyle w:val="a3"/>
    </w:pPr>
    <w:r>
      <w:t xml:space="preserve">тел. 73-22-88 </w:t>
    </w:r>
  </w:p>
  <w:p w:rsidR="00426374" w:rsidRDefault="00C44D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AA" w:rsidRDefault="000527AA" w:rsidP="000527AA">
      <w:r>
        <w:separator/>
      </w:r>
    </w:p>
  </w:footnote>
  <w:footnote w:type="continuationSeparator" w:id="0">
    <w:p w:rsidR="000527AA" w:rsidRDefault="000527AA" w:rsidP="00052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1DD"/>
    <w:rsid w:val="000527AA"/>
    <w:rsid w:val="00084012"/>
    <w:rsid w:val="000C07FC"/>
    <w:rsid w:val="000D0E20"/>
    <w:rsid w:val="003106C2"/>
    <w:rsid w:val="005560D0"/>
    <w:rsid w:val="00723855"/>
    <w:rsid w:val="008341DD"/>
    <w:rsid w:val="0090052A"/>
    <w:rsid w:val="00A55782"/>
    <w:rsid w:val="00C44D31"/>
    <w:rsid w:val="00E4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341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27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cp:lastPrinted>2015-01-22T12:56:00Z</cp:lastPrinted>
  <dcterms:created xsi:type="dcterms:W3CDTF">2015-01-22T14:08:00Z</dcterms:created>
  <dcterms:modified xsi:type="dcterms:W3CDTF">2015-01-22T14:08:00Z</dcterms:modified>
</cp:coreProperties>
</file>