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4B" w:rsidRDefault="00C2094B">
      <w:pPr>
        <w:pStyle w:val="ConsPlusTitle"/>
        <w:ind w:firstLine="540"/>
        <w:jc w:val="both"/>
        <w:outlineLvl w:val="0"/>
      </w:pPr>
      <w:r>
        <w:t>Статья 19. Урегулирование конфликта интересов на гражданской службе</w:t>
      </w:r>
    </w:p>
    <w:p w:rsidR="00C2094B" w:rsidRDefault="00C2094B">
      <w:pPr>
        <w:pStyle w:val="ConsPlusNormal"/>
        <w:ind w:firstLine="540"/>
        <w:jc w:val="both"/>
      </w:pPr>
    </w:p>
    <w:p w:rsidR="00C2094B" w:rsidRDefault="00C2094B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4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C2094B" w:rsidRDefault="00C2094B">
      <w:pPr>
        <w:pStyle w:val="ConsPlusNormal"/>
        <w:jc w:val="both"/>
      </w:pPr>
      <w:r>
        <w:t xml:space="preserve">(часть 1 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t>2. Случаи возникновения у гражданского служащего личной заинтересованности, которая приводит или может привести к конфликту интересов, предотвращаются в целях недопущения причинения вреда законным интересам граждан, организаций, общества, субъекта Российской Федерации или Российской Федерации.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t xml:space="preserve">3. Для целей настоящего Федерального закона используется понятие "личная заинтересованность", установленное </w:t>
      </w:r>
      <w:hyperlink r:id="rId6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C2094B" w:rsidRDefault="00C2094B">
      <w:pPr>
        <w:pStyle w:val="ConsPlusNormal"/>
        <w:jc w:val="both"/>
      </w:pPr>
      <w:r>
        <w:t xml:space="preserve">(часть 3 в ред.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t>3.1. 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C2094B" w:rsidRDefault="00C2094B">
      <w:pPr>
        <w:pStyle w:val="ConsPlusNormal"/>
        <w:jc w:val="both"/>
      </w:pPr>
      <w:r>
        <w:t xml:space="preserve">(часть 3.1 введена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t>3.2. 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службы, за исключением случаев, установленных федеральными законами.</w:t>
      </w:r>
    </w:p>
    <w:p w:rsidR="00C2094B" w:rsidRDefault="00C2094B">
      <w:pPr>
        <w:pStyle w:val="ConsPlusNormal"/>
        <w:jc w:val="both"/>
      </w:pPr>
      <w:r>
        <w:t xml:space="preserve">(часть 3.2 введена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t xml:space="preserve">4.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гражданского служащего, являющегося стороной конфликта интересов, от замещаемой должности гражданской службы в </w:t>
      </w:r>
      <w:hyperlink r:id="rId11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t>4.1. Непринятие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гражданского служащего, являющегося представителем нанимателя, с гражданской службы, за исключением случаев, установленных федеральными законами.</w:t>
      </w:r>
    </w:p>
    <w:p w:rsidR="00C2094B" w:rsidRDefault="00C2094B">
      <w:pPr>
        <w:pStyle w:val="ConsPlusNormal"/>
        <w:jc w:val="both"/>
      </w:pPr>
      <w:r>
        <w:t xml:space="preserve">(часть 4.1 введена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t>5. Для соблюдения требований к служебному поведению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(далее - орган по управлению государственной службой) образуются комиссии по соблюдению требований к служебному поведению гражданских служащих и урегулированию конфликтов интересов (далее - комиссия по урегулированию конфликтов интересов).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lastRenderedPageBreak/>
        <w:t xml:space="preserve">6. Комиссия по урегулированию конфликтов интересов образуется правовым </w:t>
      </w:r>
      <w:hyperlink r:id="rId14">
        <w:r>
          <w:rPr>
            <w:color w:val="0000FF"/>
          </w:rPr>
          <w:t>актом</w:t>
        </w:r>
      </w:hyperlink>
      <w:r>
        <w:t xml:space="preserve"> государственного органа в порядке, определяемом Президентом Российской Федерации.</w:t>
      </w:r>
    </w:p>
    <w:p w:rsidR="00C2094B" w:rsidRDefault="00C2094B">
      <w:pPr>
        <w:pStyle w:val="ConsPlusNormal"/>
        <w:jc w:val="both"/>
      </w:pPr>
      <w:r>
        <w:t xml:space="preserve">(часть 6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t>7. Комиссии по урегулированию конфликтов интересов формируются таким образом, чтобы была исключена возможность возникновения конфликтов интересов, которые могли бы повлиять на принимаемые комиссиями решения.</w:t>
      </w:r>
    </w:p>
    <w:p w:rsidR="00C2094B" w:rsidRDefault="00C2094B">
      <w:pPr>
        <w:pStyle w:val="ConsPlusNormal"/>
        <w:jc w:val="both"/>
      </w:pPr>
      <w:r>
        <w:t xml:space="preserve">(в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2094B" w:rsidRDefault="00C2094B">
      <w:pPr>
        <w:pStyle w:val="ConsPlusNormal"/>
        <w:spacing w:before="220"/>
        <w:ind w:firstLine="540"/>
        <w:jc w:val="both"/>
      </w:pPr>
      <w:r>
        <w:t xml:space="preserve">8. </w:t>
      </w:r>
      <w:hyperlink r:id="rId17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порядке, определяемом Президентом Российской Федерации.</w:t>
      </w:r>
    </w:p>
    <w:p w:rsidR="00C2094B" w:rsidRDefault="00C2094B">
      <w:pPr>
        <w:pStyle w:val="ConsPlusNormal"/>
        <w:jc w:val="both"/>
      </w:pPr>
      <w:r>
        <w:t xml:space="preserve">(часть 8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2094B" w:rsidRDefault="00C2094B">
      <w:pPr>
        <w:pStyle w:val="ConsPlusNormal"/>
        <w:jc w:val="both"/>
      </w:pPr>
    </w:p>
    <w:p w:rsidR="00C2094B" w:rsidRDefault="00C2094B">
      <w:pPr>
        <w:pStyle w:val="ConsPlusNormal"/>
      </w:pPr>
      <w:hyperlink r:id="rId19">
        <w:r>
          <w:rPr>
            <w:i/>
            <w:color w:val="0000FF"/>
          </w:rPr>
          <w:br/>
          <w:t>ст. 19, Федеральный закон от 27.07.2004 N 79-ФЗ (ред. от 14.02.2024) "О государственной гражданской службе Российской Федерации" {КонсультантПлюс}</w:t>
        </w:r>
      </w:hyperlink>
      <w:r>
        <w:br/>
      </w:r>
    </w:p>
    <w:p w:rsidR="00F32182" w:rsidRDefault="00F32182">
      <w:bookmarkStart w:id="0" w:name="_GoBack"/>
      <w:bookmarkEnd w:id="0"/>
    </w:p>
    <w:sectPr w:rsidR="00F32182" w:rsidSect="00A0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4B"/>
    <w:rsid w:val="00C2094B"/>
    <w:rsid w:val="00F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D009-6331-4BA4-B73C-D6D7C2F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446&amp;dst=100292" TargetMode="External"/><Relationship Id="rId13" Type="http://schemas.openxmlformats.org/officeDocument/2006/relationships/hyperlink" Target="https://login.consultant.ru/link/?req=doc&amp;base=LAW&amp;n=451645&amp;dst=100077" TargetMode="External"/><Relationship Id="rId18" Type="http://schemas.openxmlformats.org/officeDocument/2006/relationships/hyperlink" Target="https://login.consultant.ru/link/?req=doc&amp;base=LAW&amp;n=404446&amp;dst=10030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04444&amp;dst=100045" TargetMode="External"/><Relationship Id="rId12" Type="http://schemas.openxmlformats.org/officeDocument/2006/relationships/hyperlink" Target="https://login.consultant.ru/link/?req=doc&amp;base=LAW&amp;n=404446&amp;dst=100296" TargetMode="External"/><Relationship Id="rId17" Type="http://schemas.openxmlformats.org/officeDocument/2006/relationships/hyperlink" Target="https://login.consultant.ru/link/?req=doc&amp;base=LAW&amp;n=468056&amp;dst=1000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4446&amp;dst=1003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24" TargetMode="External"/><Relationship Id="rId11" Type="http://schemas.openxmlformats.org/officeDocument/2006/relationships/hyperlink" Target="https://login.consultant.ru/link/?req=doc&amp;base=LAW&amp;n=464203&amp;dst=100343" TargetMode="External"/><Relationship Id="rId5" Type="http://schemas.openxmlformats.org/officeDocument/2006/relationships/hyperlink" Target="https://login.consultant.ru/link/?req=doc&amp;base=LAW&amp;n=404444&amp;dst=100043" TargetMode="External"/><Relationship Id="rId15" Type="http://schemas.openxmlformats.org/officeDocument/2006/relationships/hyperlink" Target="https://login.consultant.ru/link/?req=doc&amp;base=LAW&amp;n=404446&amp;dst=100298" TargetMode="External"/><Relationship Id="rId10" Type="http://schemas.openxmlformats.org/officeDocument/2006/relationships/hyperlink" Target="https://login.consultant.ru/link/?req=doc&amp;base=LAW&amp;n=451645&amp;dst=100076" TargetMode="External"/><Relationship Id="rId19" Type="http://schemas.openxmlformats.org/officeDocument/2006/relationships/hyperlink" Target="https://login.consultant.ru/link/?req=doc&amp;base=LAW&amp;n=464203&amp;dst=100196" TargetMode="External"/><Relationship Id="rId4" Type="http://schemas.openxmlformats.org/officeDocument/2006/relationships/hyperlink" Target="https://login.consultant.ru/link/?req=doc&amp;base=LAW&amp;n=464894&amp;dst=123" TargetMode="External"/><Relationship Id="rId9" Type="http://schemas.openxmlformats.org/officeDocument/2006/relationships/hyperlink" Target="https://login.consultant.ru/link/?req=doc&amp;base=LAW&amp;n=404446&amp;dst=100294" TargetMode="External"/><Relationship Id="rId14" Type="http://schemas.openxmlformats.org/officeDocument/2006/relationships/hyperlink" Target="https://login.consultant.ru/link/?req=doc&amp;base=LAW&amp;n=324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Лунге Виктория Алексеевна</dc:creator>
  <cp:keywords/>
  <dc:description/>
  <cp:lastModifiedBy>Лунге Виктория Алексеевна</cp:lastModifiedBy>
  <cp:revision>1</cp:revision>
  <dcterms:created xsi:type="dcterms:W3CDTF">2024-06-05T11:05:00Z</dcterms:created>
  <dcterms:modified xsi:type="dcterms:W3CDTF">2024-06-05T11:06:00Z</dcterms:modified>
</cp:coreProperties>
</file>