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72F" w:rsidRDefault="00702C75" w:rsidP="00E941A3">
      <w:pPr>
        <w:tabs>
          <w:tab w:val="left" w:pos="709"/>
          <w:tab w:val="left" w:pos="3780"/>
        </w:tabs>
        <w:ind w:right="-182"/>
        <w:jc w:val="center"/>
        <w:rPr>
          <w:b/>
          <w:spacing w:val="4"/>
          <w:sz w:val="32"/>
          <w:szCs w:val="32"/>
        </w:rPr>
      </w:pPr>
      <w:r>
        <w:rPr>
          <w:sz w:val="28"/>
          <w:szCs w:val="28"/>
        </w:rPr>
        <w:tab/>
      </w:r>
      <w:r>
        <w:rPr>
          <w:sz w:val="28"/>
          <w:szCs w:val="28"/>
        </w:rPr>
        <w:tab/>
      </w:r>
      <w:r>
        <w:rPr>
          <w:sz w:val="28"/>
          <w:szCs w:val="28"/>
        </w:rPr>
        <w:tab/>
      </w:r>
      <w:r w:rsidRPr="001C3522">
        <w:rPr>
          <w:spacing w:val="4"/>
          <w:sz w:val="28"/>
          <w:szCs w:val="28"/>
        </w:rPr>
        <w:t xml:space="preserve">      </w:t>
      </w:r>
      <w:r w:rsidR="00B50B9C" w:rsidRPr="001C3522">
        <w:rPr>
          <w:spacing w:val="4"/>
          <w:sz w:val="28"/>
          <w:szCs w:val="28"/>
        </w:rPr>
        <w:t xml:space="preserve">            </w:t>
      </w:r>
    </w:p>
    <w:p w:rsidR="00D1442F" w:rsidRPr="001C3522" w:rsidRDefault="00D1442F" w:rsidP="002E1210">
      <w:pPr>
        <w:tabs>
          <w:tab w:val="left" w:pos="3780"/>
        </w:tabs>
        <w:ind w:right="-182"/>
        <w:jc w:val="center"/>
        <w:rPr>
          <w:b/>
          <w:spacing w:val="4"/>
          <w:sz w:val="32"/>
          <w:szCs w:val="32"/>
        </w:rPr>
      </w:pPr>
      <w:r w:rsidRPr="001C3522">
        <w:rPr>
          <w:b/>
          <w:spacing w:val="4"/>
          <w:sz w:val="32"/>
          <w:szCs w:val="32"/>
        </w:rPr>
        <w:t>Отчет</w:t>
      </w:r>
    </w:p>
    <w:p w:rsidR="00EE1FE3" w:rsidRDefault="00D1442F" w:rsidP="002E1210">
      <w:pPr>
        <w:ind w:right="-182"/>
        <w:jc w:val="center"/>
        <w:rPr>
          <w:b/>
          <w:spacing w:val="4"/>
          <w:sz w:val="32"/>
          <w:szCs w:val="32"/>
        </w:rPr>
      </w:pPr>
      <w:r w:rsidRPr="001C3522">
        <w:rPr>
          <w:b/>
          <w:spacing w:val="4"/>
          <w:sz w:val="32"/>
          <w:szCs w:val="32"/>
        </w:rPr>
        <w:t xml:space="preserve">о </w:t>
      </w:r>
      <w:r w:rsidR="00EE1FE3">
        <w:rPr>
          <w:b/>
          <w:spacing w:val="4"/>
          <w:sz w:val="32"/>
          <w:szCs w:val="32"/>
        </w:rPr>
        <w:t>деятельности</w:t>
      </w:r>
      <w:r w:rsidRPr="001C3522">
        <w:rPr>
          <w:b/>
          <w:spacing w:val="4"/>
          <w:sz w:val="32"/>
          <w:szCs w:val="32"/>
        </w:rPr>
        <w:t xml:space="preserve"> Счетной палаты Новгородской области </w:t>
      </w:r>
    </w:p>
    <w:p w:rsidR="00D1442F" w:rsidRPr="001C3522" w:rsidRDefault="00D1442F" w:rsidP="002E1210">
      <w:pPr>
        <w:ind w:right="-182"/>
        <w:jc w:val="center"/>
        <w:rPr>
          <w:b/>
          <w:spacing w:val="4"/>
          <w:sz w:val="32"/>
          <w:szCs w:val="32"/>
        </w:rPr>
      </w:pPr>
      <w:r w:rsidRPr="001C3522">
        <w:rPr>
          <w:b/>
          <w:spacing w:val="4"/>
          <w:sz w:val="32"/>
          <w:szCs w:val="32"/>
        </w:rPr>
        <w:t>за 201</w:t>
      </w:r>
      <w:r w:rsidR="00EE1FE3">
        <w:rPr>
          <w:b/>
          <w:spacing w:val="4"/>
          <w:sz w:val="32"/>
          <w:szCs w:val="32"/>
        </w:rPr>
        <w:t>8</w:t>
      </w:r>
      <w:r w:rsidRPr="001C3522">
        <w:rPr>
          <w:b/>
          <w:spacing w:val="4"/>
          <w:sz w:val="32"/>
          <w:szCs w:val="32"/>
        </w:rPr>
        <w:t xml:space="preserve"> год</w:t>
      </w:r>
    </w:p>
    <w:p w:rsidR="00D1442F" w:rsidRPr="001C3522" w:rsidRDefault="00D1442F" w:rsidP="002E1210">
      <w:pPr>
        <w:ind w:right="-182"/>
        <w:jc w:val="center"/>
        <w:rPr>
          <w:b/>
          <w:spacing w:val="4"/>
          <w:sz w:val="28"/>
          <w:szCs w:val="28"/>
        </w:rPr>
      </w:pPr>
    </w:p>
    <w:p w:rsidR="00D1442F" w:rsidRPr="001C3522" w:rsidRDefault="00D1442F" w:rsidP="004E76B6">
      <w:pPr>
        <w:ind w:right="-2" w:firstLine="709"/>
        <w:jc w:val="both"/>
        <w:rPr>
          <w:spacing w:val="4"/>
          <w:sz w:val="28"/>
          <w:szCs w:val="28"/>
        </w:rPr>
      </w:pPr>
      <w:proofErr w:type="gramStart"/>
      <w:r w:rsidRPr="001C3522">
        <w:rPr>
          <w:spacing w:val="4"/>
          <w:sz w:val="28"/>
          <w:szCs w:val="28"/>
        </w:rPr>
        <w:t xml:space="preserve">Отчет о </w:t>
      </w:r>
      <w:r w:rsidR="00EE1FE3">
        <w:rPr>
          <w:spacing w:val="4"/>
          <w:sz w:val="28"/>
          <w:szCs w:val="28"/>
        </w:rPr>
        <w:t>деятельности</w:t>
      </w:r>
      <w:r w:rsidRPr="001C3522">
        <w:rPr>
          <w:spacing w:val="4"/>
          <w:sz w:val="28"/>
          <w:szCs w:val="28"/>
        </w:rPr>
        <w:t xml:space="preserve"> Счетной палаты Новгородской области за 201</w:t>
      </w:r>
      <w:r w:rsidR="00EE1FE3">
        <w:rPr>
          <w:spacing w:val="4"/>
          <w:sz w:val="28"/>
          <w:szCs w:val="28"/>
        </w:rPr>
        <w:t>8</w:t>
      </w:r>
      <w:r w:rsidRPr="001C3522">
        <w:rPr>
          <w:spacing w:val="4"/>
          <w:sz w:val="28"/>
          <w:szCs w:val="28"/>
        </w:rPr>
        <w:t xml:space="preserve"> год (далее – Отчет) подготовлен </w:t>
      </w:r>
      <w:r w:rsidR="008C63EA" w:rsidRPr="008C63EA">
        <w:rPr>
          <w:spacing w:val="4"/>
          <w:sz w:val="28"/>
          <w:szCs w:val="28"/>
        </w:rPr>
        <w:t>на основании требований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w:t>
      </w:r>
      <w:r w:rsidR="008C63EA">
        <w:rPr>
          <w:spacing w:val="4"/>
          <w:sz w:val="28"/>
          <w:szCs w:val="28"/>
        </w:rPr>
        <w:t xml:space="preserve">и и муниципальных образований» и </w:t>
      </w:r>
      <w:r w:rsidRPr="001C3522">
        <w:rPr>
          <w:spacing w:val="4"/>
          <w:sz w:val="28"/>
          <w:szCs w:val="28"/>
        </w:rPr>
        <w:t xml:space="preserve">статьи 21 областного закона от 05.05.2011 № 995-ОЗ «О Счетной палате Новгородской области» и </w:t>
      </w:r>
      <w:r w:rsidR="008C63EA">
        <w:rPr>
          <w:spacing w:val="4"/>
          <w:sz w:val="28"/>
          <w:szCs w:val="28"/>
        </w:rPr>
        <w:t>содержит информацию об основных направлениях и</w:t>
      </w:r>
      <w:proofErr w:type="gramEnd"/>
      <w:r w:rsidR="008C63EA">
        <w:rPr>
          <w:spacing w:val="4"/>
          <w:sz w:val="28"/>
          <w:szCs w:val="28"/>
        </w:rPr>
        <w:t xml:space="preserve"> </w:t>
      </w:r>
      <w:proofErr w:type="gramStart"/>
      <w:r w:rsidRPr="001C3522">
        <w:rPr>
          <w:spacing w:val="4"/>
          <w:sz w:val="28"/>
          <w:szCs w:val="28"/>
        </w:rPr>
        <w:t>результатах</w:t>
      </w:r>
      <w:proofErr w:type="gramEnd"/>
      <w:r w:rsidRPr="001C3522">
        <w:rPr>
          <w:spacing w:val="4"/>
          <w:sz w:val="28"/>
          <w:szCs w:val="28"/>
        </w:rPr>
        <w:t xml:space="preserve"> </w:t>
      </w:r>
      <w:r w:rsidR="008C63EA">
        <w:rPr>
          <w:spacing w:val="4"/>
          <w:sz w:val="28"/>
          <w:szCs w:val="28"/>
        </w:rPr>
        <w:t xml:space="preserve">деятельности </w:t>
      </w:r>
      <w:r w:rsidRPr="001C3522">
        <w:rPr>
          <w:spacing w:val="4"/>
          <w:sz w:val="28"/>
          <w:szCs w:val="28"/>
        </w:rPr>
        <w:t>Счетной палаты Новгородской области в 201</w:t>
      </w:r>
      <w:r w:rsidR="008C63EA">
        <w:rPr>
          <w:spacing w:val="4"/>
          <w:sz w:val="28"/>
          <w:szCs w:val="28"/>
        </w:rPr>
        <w:t>8</w:t>
      </w:r>
      <w:r w:rsidR="00637598">
        <w:rPr>
          <w:spacing w:val="4"/>
          <w:sz w:val="28"/>
          <w:szCs w:val="28"/>
        </w:rPr>
        <w:t xml:space="preserve"> </w:t>
      </w:r>
      <w:r w:rsidRPr="001C3522">
        <w:rPr>
          <w:spacing w:val="4"/>
          <w:sz w:val="28"/>
          <w:szCs w:val="28"/>
        </w:rPr>
        <w:t>году</w:t>
      </w:r>
      <w:r w:rsidR="00917C0A" w:rsidRPr="001C3522">
        <w:rPr>
          <w:spacing w:val="4"/>
          <w:sz w:val="28"/>
          <w:szCs w:val="28"/>
        </w:rPr>
        <w:t>.</w:t>
      </w:r>
    </w:p>
    <w:p w:rsidR="00917C0A" w:rsidRPr="001C3522" w:rsidRDefault="00917C0A" w:rsidP="004E76B6">
      <w:pPr>
        <w:ind w:right="-2" w:firstLine="709"/>
        <w:jc w:val="both"/>
        <w:rPr>
          <w:spacing w:val="4"/>
          <w:sz w:val="28"/>
          <w:szCs w:val="28"/>
        </w:rPr>
      </w:pPr>
      <w:bookmarkStart w:id="0" w:name="_GoBack"/>
      <w:bookmarkEnd w:id="0"/>
    </w:p>
    <w:p w:rsidR="00B53C28" w:rsidRDefault="00B53C28" w:rsidP="00B53C28">
      <w:pPr>
        <w:ind w:right="-2" w:firstLine="709"/>
        <w:jc w:val="center"/>
        <w:rPr>
          <w:b/>
          <w:spacing w:val="4"/>
          <w:sz w:val="28"/>
          <w:szCs w:val="28"/>
        </w:rPr>
      </w:pPr>
      <w:r w:rsidRPr="001C3522">
        <w:rPr>
          <w:b/>
          <w:spacing w:val="4"/>
          <w:sz w:val="28"/>
          <w:szCs w:val="28"/>
        </w:rPr>
        <w:t>Основные итоги деятельности</w:t>
      </w:r>
    </w:p>
    <w:p w:rsidR="00BE0E99" w:rsidRPr="001C3522" w:rsidRDefault="00BE0E99" w:rsidP="00B53C28">
      <w:pPr>
        <w:ind w:right="-2" w:firstLine="709"/>
        <w:jc w:val="center"/>
        <w:rPr>
          <w:b/>
          <w:spacing w:val="4"/>
          <w:sz w:val="28"/>
          <w:szCs w:val="28"/>
        </w:rPr>
      </w:pPr>
    </w:p>
    <w:p w:rsidR="00D03B2B" w:rsidRDefault="00BE0E99" w:rsidP="00BE0E99">
      <w:pPr>
        <w:autoSpaceDE w:val="0"/>
        <w:autoSpaceDN w:val="0"/>
        <w:adjustRightInd w:val="0"/>
        <w:ind w:right="-2"/>
        <w:jc w:val="both"/>
        <w:rPr>
          <w:spacing w:val="4"/>
          <w:sz w:val="28"/>
          <w:szCs w:val="28"/>
        </w:rPr>
      </w:pPr>
      <w:r>
        <w:rPr>
          <w:spacing w:val="4"/>
          <w:sz w:val="28"/>
          <w:szCs w:val="28"/>
        </w:rPr>
        <w:tab/>
      </w:r>
      <w:r w:rsidR="00A75BD3" w:rsidRPr="00A75BD3">
        <w:rPr>
          <w:spacing w:val="4"/>
          <w:sz w:val="28"/>
          <w:szCs w:val="28"/>
        </w:rPr>
        <w:t>Деятельность Счетной палаты Новгородской области (далее - Счетная палата) в 201</w:t>
      </w:r>
      <w:r w:rsidR="00A75BD3">
        <w:rPr>
          <w:spacing w:val="4"/>
          <w:sz w:val="28"/>
          <w:szCs w:val="28"/>
        </w:rPr>
        <w:t>8</w:t>
      </w:r>
      <w:r w:rsidR="00A75BD3" w:rsidRPr="00A75BD3">
        <w:rPr>
          <w:spacing w:val="4"/>
          <w:sz w:val="28"/>
          <w:szCs w:val="28"/>
        </w:rPr>
        <w:t xml:space="preserve"> году была направлена на обеспечение и дальнейшее развитие единой системы предварительного, оперативного и последующего контроля формирования и исполнения областного бюджета и бюджета Территориального фонда обязательного медицинского страхования Новгородской области.</w:t>
      </w:r>
      <w:r w:rsidR="00A75BD3">
        <w:rPr>
          <w:spacing w:val="4"/>
          <w:sz w:val="28"/>
          <w:szCs w:val="28"/>
        </w:rPr>
        <w:t xml:space="preserve"> </w:t>
      </w:r>
    </w:p>
    <w:p w:rsidR="00A67D4C" w:rsidRDefault="00D03B2B" w:rsidP="00BE0E99">
      <w:pPr>
        <w:autoSpaceDE w:val="0"/>
        <w:autoSpaceDN w:val="0"/>
        <w:adjustRightInd w:val="0"/>
        <w:ind w:right="-2"/>
        <w:jc w:val="both"/>
        <w:rPr>
          <w:spacing w:val="4"/>
          <w:sz w:val="28"/>
          <w:szCs w:val="28"/>
        </w:rPr>
      </w:pPr>
      <w:r>
        <w:rPr>
          <w:spacing w:val="4"/>
          <w:sz w:val="28"/>
          <w:szCs w:val="28"/>
        </w:rPr>
        <w:tab/>
      </w:r>
      <w:r w:rsidR="00852E0B">
        <w:rPr>
          <w:spacing w:val="4"/>
          <w:sz w:val="28"/>
          <w:szCs w:val="28"/>
        </w:rPr>
        <w:t>Счетная палата, как постоянно действующий орган внешнего государственного финансового контроля</w:t>
      </w:r>
      <w:r w:rsidR="00B53CF9">
        <w:rPr>
          <w:spacing w:val="4"/>
          <w:sz w:val="28"/>
          <w:szCs w:val="28"/>
        </w:rPr>
        <w:t>, при осуществлении своей</w:t>
      </w:r>
      <w:r w:rsidR="003F70BE">
        <w:rPr>
          <w:spacing w:val="4"/>
          <w:sz w:val="28"/>
          <w:szCs w:val="28"/>
        </w:rPr>
        <w:t xml:space="preserve"> </w:t>
      </w:r>
      <w:r w:rsidR="00B53CF9">
        <w:rPr>
          <w:spacing w:val="4"/>
          <w:sz w:val="28"/>
          <w:szCs w:val="28"/>
        </w:rPr>
        <w:t xml:space="preserve"> деятельности </w:t>
      </w:r>
      <w:r w:rsidR="003F70BE">
        <w:rPr>
          <w:spacing w:val="4"/>
          <w:sz w:val="28"/>
          <w:szCs w:val="28"/>
        </w:rPr>
        <w:t xml:space="preserve">руководствовалась принципами </w:t>
      </w:r>
      <w:r w:rsidR="00A67D4C" w:rsidRPr="00BE0E99">
        <w:rPr>
          <w:spacing w:val="4"/>
          <w:sz w:val="28"/>
          <w:szCs w:val="28"/>
        </w:rPr>
        <w:t>законности, объективности, эффективности, независимости и гласности.</w:t>
      </w:r>
      <w:r w:rsidR="00A67D4C">
        <w:rPr>
          <w:spacing w:val="4"/>
          <w:sz w:val="28"/>
          <w:szCs w:val="28"/>
        </w:rPr>
        <w:t xml:space="preserve"> </w:t>
      </w:r>
    </w:p>
    <w:p w:rsidR="001A5C68" w:rsidRDefault="003F70BE" w:rsidP="003F70BE">
      <w:pPr>
        <w:autoSpaceDE w:val="0"/>
        <w:autoSpaceDN w:val="0"/>
        <w:adjustRightInd w:val="0"/>
        <w:ind w:right="-2"/>
        <w:jc w:val="both"/>
        <w:rPr>
          <w:spacing w:val="4"/>
          <w:sz w:val="28"/>
          <w:szCs w:val="28"/>
        </w:rPr>
      </w:pPr>
      <w:r>
        <w:rPr>
          <w:spacing w:val="4"/>
          <w:sz w:val="28"/>
          <w:szCs w:val="28"/>
        </w:rPr>
        <w:tab/>
      </w:r>
      <w:r w:rsidRPr="003F70BE">
        <w:rPr>
          <w:spacing w:val="4"/>
          <w:sz w:val="28"/>
          <w:szCs w:val="28"/>
        </w:rPr>
        <w:t xml:space="preserve">В </w:t>
      </w:r>
      <w:r>
        <w:rPr>
          <w:spacing w:val="4"/>
          <w:sz w:val="28"/>
          <w:szCs w:val="28"/>
        </w:rPr>
        <w:t xml:space="preserve">отчетном периоде </w:t>
      </w:r>
      <w:r w:rsidRPr="003F70BE">
        <w:rPr>
          <w:spacing w:val="4"/>
          <w:sz w:val="28"/>
          <w:szCs w:val="28"/>
        </w:rPr>
        <w:t>Счетная палата осуществляла контрольную, экспертно-аналитическую, информационную и иную деятельность на основе годового плана работы, утвержденного председателем Счетной палаты. План работы был сформирован</w:t>
      </w:r>
      <w:r>
        <w:rPr>
          <w:spacing w:val="4"/>
          <w:sz w:val="28"/>
          <w:szCs w:val="28"/>
        </w:rPr>
        <w:t xml:space="preserve"> </w:t>
      </w:r>
      <w:r w:rsidRPr="003F70BE">
        <w:rPr>
          <w:spacing w:val="4"/>
          <w:sz w:val="28"/>
          <w:szCs w:val="28"/>
        </w:rPr>
        <w:t xml:space="preserve">с учетом </w:t>
      </w:r>
      <w:r w:rsidR="001A5C68">
        <w:rPr>
          <w:spacing w:val="4"/>
          <w:sz w:val="28"/>
          <w:szCs w:val="28"/>
        </w:rPr>
        <w:t xml:space="preserve">предложений и </w:t>
      </w:r>
      <w:r w:rsidRPr="003F70BE">
        <w:rPr>
          <w:spacing w:val="4"/>
          <w:sz w:val="28"/>
          <w:szCs w:val="28"/>
        </w:rPr>
        <w:t>поручений, поступивших в Счетную палату</w:t>
      </w:r>
      <w:r w:rsidR="001A5C68">
        <w:rPr>
          <w:spacing w:val="4"/>
          <w:sz w:val="28"/>
          <w:szCs w:val="28"/>
        </w:rPr>
        <w:t>, в том числе</w:t>
      </w:r>
      <w:r w:rsidRPr="003F70BE">
        <w:rPr>
          <w:spacing w:val="4"/>
          <w:sz w:val="28"/>
          <w:szCs w:val="28"/>
        </w:rPr>
        <w:t xml:space="preserve"> от Новгородской областной Думы (далее – областная Дума) и Губернатора Новгородской области. Так, пять контрольных мероприятий был</w:t>
      </w:r>
      <w:r w:rsidR="00C7206C">
        <w:rPr>
          <w:spacing w:val="4"/>
          <w:sz w:val="28"/>
          <w:szCs w:val="28"/>
        </w:rPr>
        <w:t>и</w:t>
      </w:r>
      <w:r w:rsidRPr="003F70BE">
        <w:rPr>
          <w:spacing w:val="4"/>
          <w:sz w:val="28"/>
          <w:szCs w:val="28"/>
        </w:rPr>
        <w:t xml:space="preserve"> проведен</w:t>
      </w:r>
      <w:r w:rsidR="00C7206C">
        <w:rPr>
          <w:spacing w:val="4"/>
          <w:sz w:val="28"/>
          <w:szCs w:val="28"/>
        </w:rPr>
        <w:t>ы</w:t>
      </w:r>
      <w:r w:rsidRPr="003F70BE">
        <w:rPr>
          <w:spacing w:val="4"/>
          <w:sz w:val="28"/>
          <w:szCs w:val="28"/>
        </w:rPr>
        <w:t xml:space="preserve"> по инициативе депутатов областной Думы, одно контрольное мероприятие – по предложению Губернатора Новгородской области</w:t>
      </w:r>
      <w:r w:rsidR="001A5C68">
        <w:rPr>
          <w:spacing w:val="4"/>
          <w:sz w:val="28"/>
          <w:szCs w:val="28"/>
        </w:rPr>
        <w:t xml:space="preserve">, </w:t>
      </w:r>
      <w:r w:rsidRPr="003F70BE">
        <w:rPr>
          <w:spacing w:val="4"/>
          <w:sz w:val="28"/>
          <w:szCs w:val="28"/>
        </w:rPr>
        <w:t xml:space="preserve">одно контрольное и два экспертно-аналитических мероприятия </w:t>
      </w:r>
      <w:r w:rsidR="001A5C68">
        <w:rPr>
          <w:spacing w:val="4"/>
          <w:sz w:val="28"/>
          <w:szCs w:val="28"/>
        </w:rPr>
        <w:t xml:space="preserve">- </w:t>
      </w:r>
      <w:r w:rsidRPr="003F70BE">
        <w:rPr>
          <w:spacing w:val="4"/>
          <w:sz w:val="28"/>
          <w:szCs w:val="28"/>
        </w:rPr>
        <w:t xml:space="preserve">по </w:t>
      </w:r>
      <w:r w:rsidR="001A5C68">
        <w:rPr>
          <w:spacing w:val="4"/>
          <w:sz w:val="28"/>
          <w:szCs w:val="28"/>
        </w:rPr>
        <w:t>обращению</w:t>
      </w:r>
      <w:r w:rsidRPr="003F70BE">
        <w:rPr>
          <w:spacing w:val="4"/>
          <w:sz w:val="28"/>
          <w:szCs w:val="28"/>
        </w:rPr>
        <w:t xml:space="preserve"> Главного федерального инспектора по Новгородской области</w:t>
      </w:r>
      <w:r w:rsidR="001A5C68">
        <w:rPr>
          <w:spacing w:val="4"/>
          <w:sz w:val="28"/>
          <w:szCs w:val="28"/>
        </w:rPr>
        <w:t xml:space="preserve">, два экспертно-аналитических мероприятия – по </w:t>
      </w:r>
      <w:r w:rsidR="00B05109">
        <w:rPr>
          <w:spacing w:val="4"/>
          <w:sz w:val="28"/>
          <w:szCs w:val="28"/>
        </w:rPr>
        <w:t xml:space="preserve">обращению аудиторов </w:t>
      </w:r>
      <w:r w:rsidRPr="003F70BE">
        <w:rPr>
          <w:spacing w:val="4"/>
          <w:sz w:val="28"/>
          <w:szCs w:val="28"/>
        </w:rPr>
        <w:t>Счетной палат</w:t>
      </w:r>
      <w:r w:rsidR="001A5C68">
        <w:rPr>
          <w:spacing w:val="4"/>
          <w:sz w:val="28"/>
          <w:szCs w:val="28"/>
        </w:rPr>
        <w:t>ы</w:t>
      </w:r>
      <w:r w:rsidRPr="003F70BE">
        <w:rPr>
          <w:spacing w:val="4"/>
          <w:sz w:val="28"/>
          <w:szCs w:val="28"/>
        </w:rPr>
        <w:t xml:space="preserve"> Российской Федерации</w:t>
      </w:r>
      <w:r w:rsidR="001A5C68">
        <w:rPr>
          <w:spacing w:val="4"/>
          <w:sz w:val="28"/>
          <w:szCs w:val="28"/>
        </w:rPr>
        <w:t>.</w:t>
      </w:r>
    </w:p>
    <w:p w:rsidR="00455233" w:rsidRDefault="00707D72" w:rsidP="003F70BE">
      <w:pPr>
        <w:autoSpaceDE w:val="0"/>
        <w:autoSpaceDN w:val="0"/>
        <w:adjustRightInd w:val="0"/>
        <w:ind w:right="-2"/>
        <w:jc w:val="both"/>
        <w:rPr>
          <w:spacing w:val="4"/>
          <w:sz w:val="28"/>
          <w:szCs w:val="28"/>
        </w:rPr>
      </w:pPr>
      <w:r>
        <w:rPr>
          <w:spacing w:val="4"/>
          <w:sz w:val="28"/>
          <w:szCs w:val="28"/>
        </w:rPr>
        <w:tab/>
      </w:r>
      <w:r w:rsidR="003F70BE" w:rsidRPr="003F70BE">
        <w:rPr>
          <w:spacing w:val="4"/>
          <w:sz w:val="28"/>
          <w:szCs w:val="28"/>
        </w:rPr>
        <w:t>В течение года в план работы Счетной палаты добавлено одно экспертно-аналитическое и три контрольных мероприятия. Все запланированные мероприятия реализованы</w:t>
      </w:r>
      <w:r>
        <w:rPr>
          <w:spacing w:val="4"/>
          <w:sz w:val="28"/>
          <w:szCs w:val="28"/>
        </w:rPr>
        <w:t xml:space="preserve">. </w:t>
      </w:r>
      <w:proofErr w:type="gramStart"/>
      <w:r w:rsidR="00455233" w:rsidRPr="003F70BE">
        <w:rPr>
          <w:spacing w:val="4"/>
          <w:sz w:val="28"/>
          <w:szCs w:val="28"/>
        </w:rPr>
        <w:t>Исполнение плана работы позволило провести контрольные и экспертно-аналитические мероприятия в различных сферах деятельности органов исполнительной власти</w:t>
      </w:r>
      <w:r w:rsidR="00D03B2B">
        <w:rPr>
          <w:spacing w:val="4"/>
          <w:sz w:val="28"/>
          <w:szCs w:val="28"/>
        </w:rPr>
        <w:t xml:space="preserve"> Новгородской области, органов местного самоуправления</w:t>
      </w:r>
      <w:r w:rsidR="00455233" w:rsidRPr="003F70BE">
        <w:rPr>
          <w:spacing w:val="4"/>
          <w:sz w:val="28"/>
          <w:szCs w:val="28"/>
        </w:rPr>
        <w:t xml:space="preserve"> и</w:t>
      </w:r>
      <w:r w:rsidR="00D03B2B">
        <w:rPr>
          <w:spacing w:val="4"/>
          <w:sz w:val="28"/>
          <w:szCs w:val="28"/>
        </w:rPr>
        <w:t xml:space="preserve"> государственных (муниципальных) учреждений</w:t>
      </w:r>
      <w:r w:rsidR="00455233" w:rsidRPr="003F70BE">
        <w:rPr>
          <w:spacing w:val="4"/>
          <w:sz w:val="28"/>
          <w:szCs w:val="28"/>
        </w:rPr>
        <w:t xml:space="preserve">, выявить нарушения нормативных правовых </w:t>
      </w:r>
      <w:r w:rsidR="00455233" w:rsidRPr="003F70BE">
        <w:rPr>
          <w:spacing w:val="4"/>
          <w:sz w:val="28"/>
          <w:szCs w:val="28"/>
        </w:rPr>
        <w:lastRenderedPageBreak/>
        <w:t>актов, вскрыть нарушения и недостатки при планировании, распоряжении и использовании бюджетных средств и государственного имущества, а также принять необходимые меры для устранения как самих нарушений, так причин и условий, способствовавших их</w:t>
      </w:r>
      <w:proofErr w:type="gramEnd"/>
      <w:r w:rsidR="00455233" w:rsidRPr="003F70BE">
        <w:rPr>
          <w:spacing w:val="4"/>
          <w:sz w:val="28"/>
          <w:szCs w:val="28"/>
        </w:rPr>
        <w:t xml:space="preserve"> совершению. </w:t>
      </w:r>
    </w:p>
    <w:p w:rsidR="003F70BE" w:rsidRDefault="00455233" w:rsidP="003F70BE">
      <w:pPr>
        <w:autoSpaceDE w:val="0"/>
        <w:autoSpaceDN w:val="0"/>
        <w:adjustRightInd w:val="0"/>
        <w:ind w:right="-2"/>
        <w:jc w:val="both"/>
        <w:rPr>
          <w:spacing w:val="4"/>
          <w:sz w:val="28"/>
          <w:szCs w:val="28"/>
        </w:rPr>
      </w:pPr>
      <w:r>
        <w:rPr>
          <w:spacing w:val="4"/>
          <w:sz w:val="28"/>
          <w:szCs w:val="28"/>
        </w:rPr>
        <w:tab/>
      </w:r>
      <w:proofErr w:type="gramStart"/>
      <w:r w:rsidR="00707D72">
        <w:rPr>
          <w:spacing w:val="4"/>
          <w:sz w:val="28"/>
          <w:szCs w:val="28"/>
        </w:rPr>
        <w:t xml:space="preserve">Понимая важность контроля в сферах, </w:t>
      </w:r>
      <w:r w:rsidR="00707D72" w:rsidRPr="00B62A8E">
        <w:rPr>
          <w:spacing w:val="4"/>
          <w:sz w:val="28"/>
          <w:szCs w:val="28"/>
        </w:rPr>
        <w:t>наиболее подверженных риску неисполнения принятых обязательств</w:t>
      </w:r>
      <w:r w:rsidR="00707D72">
        <w:rPr>
          <w:spacing w:val="4"/>
          <w:sz w:val="28"/>
          <w:szCs w:val="28"/>
        </w:rPr>
        <w:t xml:space="preserve">, </w:t>
      </w:r>
      <w:r w:rsidR="00B96BF7">
        <w:rPr>
          <w:spacing w:val="4"/>
          <w:sz w:val="28"/>
          <w:szCs w:val="28"/>
        </w:rPr>
        <w:t xml:space="preserve">в 2018 году продолжено </w:t>
      </w:r>
      <w:r w:rsidR="004179D9">
        <w:rPr>
          <w:spacing w:val="4"/>
          <w:sz w:val="28"/>
          <w:szCs w:val="28"/>
        </w:rPr>
        <w:t>три</w:t>
      </w:r>
      <w:r>
        <w:rPr>
          <w:spacing w:val="4"/>
          <w:sz w:val="28"/>
          <w:szCs w:val="28"/>
        </w:rPr>
        <w:t xml:space="preserve"> начатых в 2017 году </w:t>
      </w:r>
      <w:r w:rsidR="00707D72">
        <w:rPr>
          <w:spacing w:val="4"/>
          <w:sz w:val="28"/>
          <w:szCs w:val="28"/>
        </w:rPr>
        <w:t xml:space="preserve">экспертно-аналитических мероприятия: </w:t>
      </w:r>
      <w:r w:rsidR="004179D9">
        <w:rPr>
          <w:spacing w:val="4"/>
          <w:sz w:val="28"/>
          <w:szCs w:val="28"/>
        </w:rPr>
        <w:t xml:space="preserve">мониторинг целевого и эффективного расходования бюджетных средств, выделенных в 2017 году из резервного фонда Президента Российской Федерации, </w:t>
      </w:r>
      <w:r w:rsidR="00707D72" w:rsidRPr="003F70BE">
        <w:rPr>
          <w:spacing w:val="4"/>
          <w:sz w:val="28"/>
          <w:szCs w:val="28"/>
        </w:rPr>
        <w:t>мониторинг</w:t>
      </w:r>
      <w:r w:rsidR="00707D72">
        <w:rPr>
          <w:spacing w:val="4"/>
          <w:sz w:val="28"/>
          <w:szCs w:val="28"/>
        </w:rPr>
        <w:t xml:space="preserve"> </w:t>
      </w:r>
      <w:r w:rsidR="00707D72" w:rsidRPr="00B62A8E">
        <w:rPr>
          <w:spacing w:val="4"/>
          <w:sz w:val="28"/>
          <w:szCs w:val="28"/>
        </w:rPr>
        <w:t>формирования и реализации в Новгородской области приоритетных проектов</w:t>
      </w:r>
      <w:r>
        <w:rPr>
          <w:spacing w:val="4"/>
          <w:sz w:val="28"/>
          <w:szCs w:val="28"/>
        </w:rPr>
        <w:t xml:space="preserve">, мониторинг </w:t>
      </w:r>
      <w:r w:rsidR="00707D72" w:rsidRPr="00B62A8E">
        <w:rPr>
          <w:spacing w:val="4"/>
          <w:sz w:val="28"/>
          <w:szCs w:val="28"/>
        </w:rPr>
        <w:t>освоения бюджетных ассигнований, направленных на осуществление бюджетных инвестиций в объекты государственно</w:t>
      </w:r>
      <w:r>
        <w:rPr>
          <w:spacing w:val="4"/>
          <w:sz w:val="28"/>
          <w:szCs w:val="28"/>
        </w:rPr>
        <w:t>й</w:t>
      </w:r>
      <w:proofErr w:type="gramEnd"/>
      <w:r>
        <w:rPr>
          <w:spacing w:val="4"/>
          <w:sz w:val="28"/>
          <w:szCs w:val="28"/>
        </w:rPr>
        <w:t xml:space="preserve"> (муниципальной) собственности</w:t>
      </w:r>
      <w:r w:rsidR="00707D72" w:rsidRPr="00B62A8E">
        <w:rPr>
          <w:spacing w:val="4"/>
          <w:sz w:val="28"/>
          <w:szCs w:val="28"/>
        </w:rPr>
        <w:t xml:space="preserve">. </w:t>
      </w:r>
    </w:p>
    <w:p w:rsidR="00C7417A" w:rsidRDefault="00C7417A" w:rsidP="003F70BE">
      <w:pPr>
        <w:autoSpaceDE w:val="0"/>
        <w:autoSpaceDN w:val="0"/>
        <w:adjustRightInd w:val="0"/>
        <w:ind w:right="-2"/>
        <w:jc w:val="both"/>
        <w:rPr>
          <w:spacing w:val="4"/>
          <w:sz w:val="28"/>
          <w:szCs w:val="28"/>
        </w:rPr>
      </w:pPr>
      <w:r>
        <w:rPr>
          <w:spacing w:val="4"/>
          <w:sz w:val="28"/>
          <w:szCs w:val="28"/>
        </w:rPr>
        <w:tab/>
        <w:t>Счетной палатой про</w:t>
      </w:r>
      <w:r w:rsidR="003815A8">
        <w:rPr>
          <w:spacing w:val="4"/>
          <w:sz w:val="28"/>
          <w:szCs w:val="28"/>
        </w:rPr>
        <w:t xml:space="preserve">водилась также </w:t>
      </w:r>
      <w:r>
        <w:rPr>
          <w:spacing w:val="4"/>
          <w:sz w:val="28"/>
          <w:szCs w:val="28"/>
        </w:rPr>
        <w:t xml:space="preserve">работа по анализу и оценке эффективности межбюджетных отношений. Так, в начале 2018 года был проведён анализ </w:t>
      </w:r>
      <w:r w:rsidRPr="00C7417A">
        <w:rPr>
          <w:spacing w:val="4"/>
          <w:sz w:val="28"/>
          <w:szCs w:val="28"/>
        </w:rPr>
        <w:t>соглашений о предоставлении бюджету Новгородской области субсидий из федерального бюджета в части соблюдения правил их предоставления</w:t>
      </w:r>
      <w:r>
        <w:rPr>
          <w:spacing w:val="4"/>
          <w:sz w:val="28"/>
          <w:szCs w:val="28"/>
        </w:rPr>
        <w:t xml:space="preserve">. Ежеквартально анализировалось </w:t>
      </w:r>
      <w:r w:rsidRPr="00C7417A">
        <w:rPr>
          <w:spacing w:val="4"/>
          <w:sz w:val="28"/>
          <w:szCs w:val="28"/>
        </w:rPr>
        <w:t>исполнени</w:t>
      </w:r>
      <w:r>
        <w:rPr>
          <w:spacing w:val="4"/>
          <w:sz w:val="28"/>
          <w:szCs w:val="28"/>
        </w:rPr>
        <w:t>е</w:t>
      </w:r>
      <w:r w:rsidRPr="00C7417A">
        <w:rPr>
          <w:spacing w:val="4"/>
          <w:sz w:val="28"/>
          <w:szCs w:val="28"/>
        </w:rPr>
        <w:t xml:space="preserve"> соглашения о мерах по социально-экономическому развитию и оздоровлению государственных финансов Новгородской области</w:t>
      </w:r>
      <w:r>
        <w:rPr>
          <w:spacing w:val="4"/>
          <w:sz w:val="28"/>
          <w:szCs w:val="28"/>
        </w:rPr>
        <w:t xml:space="preserve">. В конце 2018 года  </w:t>
      </w:r>
      <w:r w:rsidR="00E278AA">
        <w:rPr>
          <w:spacing w:val="4"/>
          <w:sz w:val="28"/>
          <w:szCs w:val="28"/>
        </w:rPr>
        <w:t>выборочно осуществлен а</w:t>
      </w:r>
      <w:r w:rsidR="00E278AA" w:rsidRPr="00E278AA">
        <w:rPr>
          <w:spacing w:val="4"/>
          <w:sz w:val="28"/>
          <w:szCs w:val="28"/>
        </w:rPr>
        <w:t xml:space="preserve">нализ соглашений о предоставлении бюджету Новгородской области межбюджетных трансфертов из федерального бюджета для их последующего </w:t>
      </w:r>
      <w:r w:rsidR="00E278AA">
        <w:rPr>
          <w:spacing w:val="4"/>
          <w:sz w:val="28"/>
          <w:szCs w:val="28"/>
        </w:rPr>
        <w:t>предоставления местным бюджетам.</w:t>
      </w:r>
    </w:p>
    <w:p w:rsidR="006F4D9E" w:rsidRDefault="006F4D9E" w:rsidP="003F70BE">
      <w:pPr>
        <w:autoSpaceDE w:val="0"/>
        <w:autoSpaceDN w:val="0"/>
        <w:adjustRightInd w:val="0"/>
        <w:ind w:right="-2"/>
        <w:jc w:val="both"/>
        <w:rPr>
          <w:spacing w:val="4"/>
          <w:sz w:val="28"/>
          <w:szCs w:val="28"/>
        </w:rPr>
      </w:pPr>
      <w:r>
        <w:rPr>
          <w:spacing w:val="4"/>
          <w:sz w:val="28"/>
          <w:szCs w:val="28"/>
        </w:rPr>
        <w:tab/>
      </w:r>
      <w:r w:rsidR="00455233">
        <w:rPr>
          <w:spacing w:val="4"/>
          <w:sz w:val="28"/>
          <w:szCs w:val="28"/>
        </w:rPr>
        <w:t xml:space="preserve">В отчетном периоде в рамках реализации полномочий по проведению аудита в сфере закупок Счетной палатой </w:t>
      </w:r>
      <w:r>
        <w:rPr>
          <w:spacing w:val="4"/>
          <w:sz w:val="28"/>
          <w:szCs w:val="28"/>
        </w:rPr>
        <w:t xml:space="preserve">в ходе контрольных </w:t>
      </w:r>
      <w:r w:rsidR="00C7417A">
        <w:rPr>
          <w:spacing w:val="4"/>
          <w:sz w:val="28"/>
          <w:szCs w:val="28"/>
        </w:rPr>
        <w:t>действий</w:t>
      </w:r>
      <w:r>
        <w:rPr>
          <w:spacing w:val="4"/>
          <w:sz w:val="28"/>
          <w:szCs w:val="28"/>
        </w:rPr>
        <w:t xml:space="preserve"> </w:t>
      </w:r>
      <w:r w:rsidR="00455233">
        <w:rPr>
          <w:spacing w:val="4"/>
          <w:sz w:val="28"/>
          <w:szCs w:val="28"/>
        </w:rPr>
        <w:t xml:space="preserve">осуществлялся </w:t>
      </w:r>
      <w:r>
        <w:rPr>
          <w:spacing w:val="4"/>
          <w:sz w:val="28"/>
          <w:szCs w:val="28"/>
        </w:rPr>
        <w:t>непрерывный</w:t>
      </w:r>
      <w:r w:rsidR="00455233">
        <w:rPr>
          <w:spacing w:val="4"/>
          <w:sz w:val="28"/>
          <w:szCs w:val="28"/>
        </w:rPr>
        <w:t xml:space="preserve"> </w:t>
      </w:r>
      <w:r>
        <w:rPr>
          <w:spacing w:val="4"/>
          <w:sz w:val="28"/>
          <w:szCs w:val="28"/>
        </w:rPr>
        <w:t xml:space="preserve">анализ </w:t>
      </w:r>
      <w:r w:rsidRPr="006F4D9E">
        <w:rPr>
          <w:spacing w:val="4"/>
          <w:sz w:val="28"/>
          <w:szCs w:val="28"/>
        </w:rPr>
        <w:t>и оценк</w:t>
      </w:r>
      <w:r>
        <w:rPr>
          <w:spacing w:val="4"/>
          <w:sz w:val="28"/>
          <w:szCs w:val="28"/>
        </w:rPr>
        <w:t>а</w:t>
      </w:r>
      <w:r w:rsidRPr="006F4D9E">
        <w:rPr>
          <w:spacing w:val="4"/>
          <w:sz w:val="28"/>
          <w:szCs w:val="28"/>
        </w:rPr>
        <w:t xml:space="preserve"> результатов закупок</w:t>
      </w:r>
      <w:r w:rsidR="003236C9">
        <w:rPr>
          <w:spacing w:val="4"/>
          <w:sz w:val="28"/>
          <w:szCs w:val="28"/>
        </w:rPr>
        <w:t>, осуществленных</w:t>
      </w:r>
      <w:r w:rsidR="00E278AA" w:rsidRPr="00E278AA">
        <w:rPr>
          <w:spacing w:val="4"/>
          <w:sz w:val="28"/>
          <w:szCs w:val="28"/>
        </w:rPr>
        <w:t xml:space="preserve"> </w:t>
      </w:r>
      <w:r w:rsidR="00E278AA">
        <w:rPr>
          <w:spacing w:val="4"/>
          <w:sz w:val="28"/>
          <w:szCs w:val="28"/>
        </w:rPr>
        <w:t>для государственных нужд Новгородской области.</w:t>
      </w:r>
      <w:r>
        <w:rPr>
          <w:spacing w:val="4"/>
          <w:sz w:val="28"/>
          <w:szCs w:val="28"/>
        </w:rPr>
        <w:t xml:space="preserve"> </w:t>
      </w:r>
    </w:p>
    <w:p w:rsidR="001E4DBD" w:rsidRDefault="00444950" w:rsidP="007C676F">
      <w:pPr>
        <w:jc w:val="both"/>
        <w:rPr>
          <w:spacing w:val="4"/>
          <w:sz w:val="28"/>
          <w:szCs w:val="28"/>
        </w:rPr>
      </w:pPr>
      <w:r>
        <w:rPr>
          <w:spacing w:val="4"/>
          <w:sz w:val="28"/>
          <w:szCs w:val="28"/>
        </w:rPr>
        <w:tab/>
      </w:r>
      <w:r w:rsidR="00D4486B">
        <w:rPr>
          <w:spacing w:val="4"/>
          <w:sz w:val="28"/>
          <w:szCs w:val="28"/>
        </w:rPr>
        <w:t>При проведении к</w:t>
      </w:r>
      <w:r w:rsidR="009C2A84" w:rsidRPr="00A93C4C">
        <w:rPr>
          <w:spacing w:val="4"/>
          <w:sz w:val="28"/>
          <w:szCs w:val="28"/>
        </w:rPr>
        <w:t>онтрольны</w:t>
      </w:r>
      <w:r w:rsidR="00D4486B">
        <w:rPr>
          <w:spacing w:val="4"/>
          <w:sz w:val="28"/>
          <w:szCs w:val="28"/>
        </w:rPr>
        <w:t>х</w:t>
      </w:r>
      <w:r w:rsidR="009C2A84" w:rsidRPr="00A93C4C">
        <w:rPr>
          <w:spacing w:val="4"/>
          <w:sz w:val="28"/>
          <w:szCs w:val="28"/>
        </w:rPr>
        <w:t xml:space="preserve"> и экспертно-аналитически</w:t>
      </w:r>
      <w:r w:rsidR="00D4486B">
        <w:rPr>
          <w:spacing w:val="4"/>
          <w:sz w:val="28"/>
          <w:szCs w:val="28"/>
        </w:rPr>
        <w:t>х</w:t>
      </w:r>
      <w:r w:rsidR="009C2A84" w:rsidRPr="00A93C4C">
        <w:rPr>
          <w:spacing w:val="4"/>
          <w:sz w:val="28"/>
          <w:szCs w:val="28"/>
        </w:rPr>
        <w:t xml:space="preserve"> мероприяти</w:t>
      </w:r>
      <w:r w:rsidR="00D4486B">
        <w:rPr>
          <w:spacing w:val="4"/>
          <w:sz w:val="28"/>
          <w:szCs w:val="28"/>
        </w:rPr>
        <w:t>й</w:t>
      </w:r>
      <w:r w:rsidR="009C2A84" w:rsidRPr="00A93C4C">
        <w:rPr>
          <w:spacing w:val="4"/>
          <w:sz w:val="28"/>
          <w:szCs w:val="28"/>
        </w:rPr>
        <w:t xml:space="preserve"> </w:t>
      </w:r>
      <w:r w:rsidR="00F14125">
        <w:rPr>
          <w:spacing w:val="4"/>
          <w:sz w:val="28"/>
          <w:szCs w:val="28"/>
        </w:rPr>
        <w:t xml:space="preserve">должностными лицами Счетной палаты </w:t>
      </w:r>
      <w:r w:rsidR="00D4486B">
        <w:rPr>
          <w:spacing w:val="4"/>
          <w:sz w:val="28"/>
          <w:szCs w:val="28"/>
        </w:rPr>
        <w:t>использова</w:t>
      </w:r>
      <w:r w:rsidR="00F14125">
        <w:rPr>
          <w:spacing w:val="4"/>
          <w:sz w:val="28"/>
          <w:szCs w:val="28"/>
        </w:rPr>
        <w:t>лись</w:t>
      </w:r>
      <w:r w:rsidR="00D4486B">
        <w:rPr>
          <w:spacing w:val="4"/>
          <w:sz w:val="28"/>
          <w:szCs w:val="28"/>
        </w:rPr>
        <w:t xml:space="preserve"> </w:t>
      </w:r>
      <w:r w:rsidR="00F14125">
        <w:rPr>
          <w:spacing w:val="4"/>
          <w:sz w:val="28"/>
          <w:szCs w:val="28"/>
        </w:rPr>
        <w:t xml:space="preserve">все </w:t>
      </w:r>
      <w:r w:rsidR="00D4486B">
        <w:rPr>
          <w:spacing w:val="4"/>
          <w:sz w:val="28"/>
          <w:szCs w:val="28"/>
        </w:rPr>
        <w:t>методы осуществления государственного финансового контроля, установленные Бюджетным кодексом Российской Федерации</w:t>
      </w:r>
      <w:r w:rsidR="00D4486B" w:rsidRPr="006F193D">
        <w:rPr>
          <w:spacing w:val="4"/>
          <w:sz w:val="28"/>
          <w:szCs w:val="28"/>
        </w:rPr>
        <w:t xml:space="preserve"> </w:t>
      </w:r>
      <w:r w:rsidR="00D4486B">
        <w:rPr>
          <w:spacing w:val="4"/>
          <w:sz w:val="28"/>
          <w:szCs w:val="28"/>
        </w:rPr>
        <w:t>(проверка,</w:t>
      </w:r>
      <w:r w:rsidR="00F14125">
        <w:rPr>
          <w:spacing w:val="4"/>
          <w:sz w:val="28"/>
          <w:szCs w:val="28"/>
        </w:rPr>
        <w:t xml:space="preserve"> ревизия,</w:t>
      </w:r>
      <w:r w:rsidR="00D4486B">
        <w:rPr>
          <w:spacing w:val="4"/>
          <w:sz w:val="28"/>
          <w:szCs w:val="28"/>
        </w:rPr>
        <w:t xml:space="preserve"> анализ, обследование, мониторинг)</w:t>
      </w:r>
      <w:r w:rsidR="00F14125">
        <w:rPr>
          <w:spacing w:val="4"/>
          <w:sz w:val="28"/>
          <w:szCs w:val="28"/>
        </w:rPr>
        <w:t xml:space="preserve">. </w:t>
      </w:r>
    </w:p>
    <w:p w:rsidR="003A1DD0" w:rsidRDefault="005424A9" w:rsidP="009307EB">
      <w:pPr>
        <w:jc w:val="both"/>
        <w:rPr>
          <w:spacing w:val="4"/>
          <w:sz w:val="28"/>
          <w:szCs w:val="28"/>
        </w:rPr>
      </w:pPr>
      <w:r>
        <w:rPr>
          <w:spacing w:val="4"/>
          <w:sz w:val="28"/>
          <w:szCs w:val="28"/>
        </w:rPr>
        <w:tab/>
      </w:r>
      <w:r w:rsidR="00591D96" w:rsidRPr="002A4821">
        <w:rPr>
          <w:spacing w:val="4"/>
          <w:sz w:val="28"/>
          <w:szCs w:val="28"/>
        </w:rPr>
        <w:t>О</w:t>
      </w:r>
      <w:r w:rsidR="00F14125" w:rsidRPr="002A4821">
        <w:rPr>
          <w:spacing w:val="4"/>
          <w:sz w:val="28"/>
          <w:szCs w:val="28"/>
        </w:rPr>
        <w:t>сновные</w:t>
      </w:r>
      <w:r w:rsidR="00591D96" w:rsidRPr="002A4821">
        <w:rPr>
          <w:spacing w:val="4"/>
          <w:sz w:val="28"/>
          <w:szCs w:val="28"/>
        </w:rPr>
        <w:t xml:space="preserve"> итоги </w:t>
      </w:r>
      <w:r w:rsidR="00F14125" w:rsidRPr="002A4821">
        <w:rPr>
          <w:spacing w:val="4"/>
          <w:sz w:val="28"/>
          <w:szCs w:val="28"/>
        </w:rPr>
        <w:t xml:space="preserve">работы </w:t>
      </w:r>
      <w:r w:rsidR="006E4A32" w:rsidRPr="002A4821">
        <w:rPr>
          <w:spacing w:val="4"/>
          <w:sz w:val="28"/>
          <w:szCs w:val="28"/>
        </w:rPr>
        <w:t>Счетной палаты за 201</w:t>
      </w:r>
      <w:r w:rsidR="00E278AA" w:rsidRPr="002A4821">
        <w:rPr>
          <w:spacing w:val="4"/>
          <w:sz w:val="28"/>
          <w:szCs w:val="28"/>
        </w:rPr>
        <w:t>8</w:t>
      </w:r>
      <w:r w:rsidR="006E4A32" w:rsidRPr="002A4821">
        <w:rPr>
          <w:spacing w:val="4"/>
          <w:sz w:val="28"/>
          <w:szCs w:val="28"/>
        </w:rPr>
        <w:t xml:space="preserve"> год </w:t>
      </w:r>
      <w:r w:rsidR="00591D96" w:rsidRPr="002A4821">
        <w:rPr>
          <w:spacing w:val="4"/>
          <w:sz w:val="28"/>
          <w:szCs w:val="28"/>
        </w:rPr>
        <w:t>характеризуются следующими показателями</w:t>
      </w:r>
      <w:r w:rsidR="007724E8" w:rsidRPr="002A4821">
        <w:rPr>
          <w:spacing w:val="4"/>
          <w:sz w:val="28"/>
          <w:szCs w:val="28"/>
        </w:rPr>
        <w:t>: в</w:t>
      </w:r>
      <w:r w:rsidR="00BE44D6" w:rsidRPr="002A4821">
        <w:rPr>
          <w:spacing w:val="4"/>
          <w:sz w:val="28"/>
          <w:szCs w:val="28"/>
        </w:rPr>
        <w:t xml:space="preserve">сего проведено </w:t>
      </w:r>
      <w:r w:rsidR="007319BC" w:rsidRPr="002A4821">
        <w:rPr>
          <w:spacing w:val="4"/>
          <w:sz w:val="28"/>
          <w:szCs w:val="28"/>
        </w:rPr>
        <w:t>3</w:t>
      </w:r>
      <w:r w:rsidRPr="002A4821">
        <w:rPr>
          <w:spacing w:val="4"/>
          <w:sz w:val="28"/>
          <w:szCs w:val="28"/>
        </w:rPr>
        <w:t>17</w:t>
      </w:r>
      <w:r w:rsidR="00BE44D6" w:rsidRPr="002A4821">
        <w:rPr>
          <w:spacing w:val="4"/>
          <w:sz w:val="28"/>
          <w:szCs w:val="28"/>
        </w:rPr>
        <w:t xml:space="preserve"> мероприяти</w:t>
      </w:r>
      <w:r w:rsidRPr="002A4821">
        <w:rPr>
          <w:spacing w:val="4"/>
          <w:sz w:val="28"/>
          <w:szCs w:val="28"/>
        </w:rPr>
        <w:t>й</w:t>
      </w:r>
      <w:r w:rsidR="00BE44D6" w:rsidRPr="002A4821">
        <w:rPr>
          <w:spacing w:val="4"/>
          <w:sz w:val="28"/>
          <w:szCs w:val="28"/>
        </w:rPr>
        <w:t xml:space="preserve">, из которых </w:t>
      </w:r>
      <w:r w:rsidR="00DF3973" w:rsidRPr="002A4821">
        <w:rPr>
          <w:spacing w:val="4"/>
          <w:sz w:val="28"/>
          <w:szCs w:val="28"/>
        </w:rPr>
        <w:t xml:space="preserve"> </w:t>
      </w:r>
      <w:r w:rsidR="005B6C54" w:rsidRPr="002A4821">
        <w:rPr>
          <w:spacing w:val="4"/>
          <w:sz w:val="28"/>
          <w:szCs w:val="28"/>
        </w:rPr>
        <w:t>30</w:t>
      </w:r>
      <w:r w:rsidRPr="002A4821">
        <w:rPr>
          <w:spacing w:val="4"/>
          <w:sz w:val="28"/>
          <w:szCs w:val="28"/>
        </w:rPr>
        <w:t>5</w:t>
      </w:r>
      <w:r w:rsidR="00DF3973" w:rsidRPr="002A4821">
        <w:rPr>
          <w:spacing w:val="4"/>
          <w:sz w:val="28"/>
          <w:szCs w:val="28"/>
        </w:rPr>
        <w:t xml:space="preserve"> экспертно-аналитических </w:t>
      </w:r>
      <w:r w:rsidR="00850262" w:rsidRPr="002A4821">
        <w:rPr>
          <w:spacing w:val="4"/>
          <w:sz w:val="28"/>
          <w:szCs w:val="28"/>
        </w:rPr>
        <w:t>мероприяти</w:t>
      </w:r>
      <w:r w:rsidRPr="002A4821">
        <w:rPr>
          <w:spacing w:val="4"/>
          <w:sz w:val="28"/>
          <w:szCs w:val="28"/>
        </w:rPr>
        <w:t>й</w:t>
      </w:r>
      <w:r w:rsidR="00C7206C" w:rsidRPr="002A4821">
        <w:rPr>
          <w:spacing w:val="4"/>
          <w:sz w:val="28"/>
          <w:szCs w:val="28"/>
        </w:rPr>
        <w:t>, включая 291 экспертизу правовых актов</w:t>
      </w:r>
      <w:r w:rsidR="002A4821" w:rsidRPr="002A4821">
        <w:rPr>
          <w:spacing w:val="4"/>
          <w:sz w:val="28"/>
          <w:szCs w:val="28"/>
        </w:rPr>
        <w:t>, и 12 контрольных мероприятий. При этом</w:t>
      </w:r>
      <w:r w:rsidR="004179D9">
        <w:rPr>
          <w:spacing w:val="4"/>
          <w:sz w:val="28"/>
          <w:szCs w:val="28"/>
        </w:rPr>
        <w:t xml:space="preserve"> </w:t>
      </w:r>
      <w:r w:rsidR="002A4821" w:rsidRPr="002A4821">
        <w:rPr>
          <w:spacing w:val="4"/>
          <w:sz w:val="28"/>
          <w:szCs w:val="28"/>
        </w:rPr>
        <w:t xml:space="preserve">одно контрольное и три экспертно-аналитических мероприятия </w:t>
      </w:r>
      <w:r w:rsidR="00665A02">
        <w:rPr>
          <w:spacing w:val="4"/>
          <w:sz w:val="28"/>
          <w:szCs w:val="28"/>
        </w:rPr>
        <w:t>являлись «переходящими» (</w:t>
      </w:r>
      <w:r w:rsidR="002A4821" w:rsidRPr="002A4821">
        <w:rPr>
          <w:spacing w:val="4"/>
          <w:sz w:val="28"/>
          <w:szCs w:val="28"/>
        </w:rPr>
        <w:t>были начаты в 2017 году</w:t>
      </w:r>
      <w:r w:rsidR="00665A02">
        <w:rPr>
          <w:spacing w:val="4"/>
          <w:sz w:val="28"/>
          <w:szCs w:val="28"/>
        </w:rPr>
        <w:t>)</w:t>
      </w:r>
      <w:r w:rsidR="002A4821" w:rsidRPr="002A4821">
        <w:rPr>
          <w:spacing w:val="4"/>
          <w:sz w:val="28"/>
          <w:szCs w:val="28"/>
        </w:rPr>
        <w:t>.</w:t>
      </w:r>
    </w:p>
    <w:p w:rsidR="008D7DCE" w:rsidRPr="005814EA" w:rsidRDefault="00C06ED8" w:rsidP="001A473E">
      <w:pPr>
        <w:tabs>
          <w:tab w:val="left" w:pos="709"/>
        </w:tabs>
        <w:ind w:right="-2"/>
        <w:jc w:val="both"/>
        <w:rPr>
          <w:color w:val="000000" w:themeColor="text1"/>
          <w:spacing w:val="4"/>
          <w:sz w:val="28"/>
          <w:szCs w:val="28"/>
        </w:rPr>
      </w:pPr>
      <w:r>
        <w:rPr>
          <w:spacing w:val="4"/>
          <w:sz w:val="28"/>
          <w:szCs w:val="28"/>
        </w:rPr>
        <w:tab/>
      </w:r>
      <w:r w:rsidR="00512627" w:rsidRPr="005814EA">
        <w:rPr>
          <w:color w:val="000000" w:themeColor="text1"/>
          <w:spacing w:val="4"/>
          <w:sz w:val="28"/>
          <w:szCs w:val="28"/>
        </w:rPr>
        <w:t xml:space="preserve">За отчетный период </w:t>
      </w:r>
      <w:r w:rsidR="00AA14E3" w:rsidRPr="005814EA">
        <w:rPr>
          <w:color w:val="000000" w:themeColor="text1"/>
          <w:spacing w:val="4"/>
          <w:sz w:val="28"/>
          <w:szCs w:val="28"/>
        </w:rPr>
        <w:t xml:space="preserve">объектами контрольных и экспертно-аналитических мероприятий стали </w:t>
      </w:r>
      <w:r w:rsidR="00A87594" w:rsidRPr="005814EA">
        <w:rPr>
          <w:color w:val="000000" w:themeColor="text1"/>
          <w:spacing w:val="4"/>
          <w:sz w:val="28"/>
          <w:szCs w:val="28"/>
        </w:rPr>
        <w:t>1</w:t>
      </w:r>
      <w:r w:rsidR="00162A43">
        <w:rPr>
          <w:color w:val="000000" w:themeColor="text1"/>
          <w:spacing w:val="4"/>
          <w:sz w:val="28"/>
          <w:szCs w:val="28"/>
        </w:rPr>
        <w:t>17</w:t>
      </w:r>
      <w:r w:rsidR="00BE44D6" w:rsidRPr="005814EA">
        <w:rPr>
          <w:color w:val="000000" w:themeColor="text1"/>
          <w:spacing w:val="4"/>
          <w:sz w:val="28"/>
          <w:szCs w:val="28"/>
        </w:rPr>
        <w:t xml:space="preserve"> </w:t>
      </w:r>
      <w:r w:rsidR="00AA14E3" w:rsidRPr="005814EA">
        <w:rPr>
          <w:color w:val="000000" w:themeColor="text1"/>
          <w:spacing w:val="4"/>
          <w:sz w:val="28"/>
          <w:szCs w:val="28"/>
        </w:rPr>
        <w:t>орган</w:t>
      </w:r>
      <w:r w:rsidR="00F67964">
        <w:rPr>
          <w:color w:val="000000" w:themeColor="text1"/>
          <w:spacing w:val="4"/>
          <w:sz w:val="28"/>
          <w:szCs w:val="28"/>
        </w:rPr>
        <w:t>ов</w:t>
      </w:r>
      <w:r w:rsidR="00AA14E3" w:rsidRPr="005814EA">
        <w:rPr>
          <w:color w:val="000000" w:themeColor="text1"/>
          <w:spacing w:val="4"/>
          <w:sz w:val="28"/>
          <w:szCs w:val="28"/>
        </w:rPr>
        <w:t xml:space="preserve"> и организаци</w:t>
      </w:r>
      <w:r w:rsidR="00F67964">
        <w:rPr>
          <w:color w:val="000000" w:themeColor="text1"/>
          <w:spacing w:val="4"/>
          <w:sz w:val="28"/>
          <w:szCs w:val="28"/>
        </w:rPr>
        <w:t>й</w:t>
      </w:r>
      <w:r w:rsidR="00EC1B9E" w:rsidRPr="005814EA">
        <w:rPr>
          <w:color w:val="000000" w:themeColor="text1"/>
          <w:spacing w:val="4"/>
          <w:sz w:val="28"/>
          <w:szCs w:val="28"/>
        </w:rPr>
        <w:t>, из которых</w:t>
      </w:r>
      <w:r w:rsidR="002E3778" w:rsidRPr="005814EA">
        <w:rPr>
          <w:color w:val="000000" w:themeColor="text1"/>
          <w:spacing w:val="4"/>
          <w:sz w:val="28"/>
          <w:szCs w:val="28"/>
        </w:rPr>
        <w:t xml:space="preserve"> </w:t>
      </w:r>
      <w:r w:rsidR="008F63B4">
        <w:rPr>
          <w:color w:val="000000" w:themeColor="text1"/>
          <w:spacing w:val="4"/>
          <w:sz w:val="28"/>
          <w:szCs w:val="28"/>
        </w:rPr>
        <w:t>6</w:t>
      </w:r>
      <w:r w:rsidR="00F67964">
        <w:rPr>
          <w:color w:val="000000" w:themeColor="text1"/>
          <w:spacing w:val="4"/>
          <w:sz w:val="28"/>
          <w:szCs w:val="28"/>
        </w:rPr>
        <w:t>5</w:t>
      </w:r>
      <w:r w:rsidR="00770192" w:rsidRPr="005814EA">
        <w:rPr>
          <w:color w:val="000000" w:themeColor="text1"/>
          <w:spacing w:val="4"/>
          <w:sz w:val="28"/>
          <w:szCs w:val="28"/>
        </w:rPr>
        <w:t xml:space="preserve"> </w:t>
      </w:r>
      <w:r w:rsidR="00850262" w:rsidRPr="005814EA">
        <w:rPr>
          <w:color w:val="000000" w:themeColor="text1"/>
          <w:spacing w:val="4"/>
          <w:sz w:val="28"/>
          <w:szCs w:val="28"/>
        </w:rPr>
        <w:t>структур</w:t>
      </w:r>
      <w:r w:rsidR="00F67964">
        <w:rPr>
          <w:color w:val="000000" w:themeColor="text1"/>
          <w:spacing w:val="4"/>
          <w:sz w:val="28"/>
          <w:szCs w:val="28"/>
        </w:rPr>
        <w:t>ы</w:t>
      </w:r>
      <w:r w:rsidR="00495EAF">
        <w:rPr>
          <w:color w:val="000000" w:themeColor="text1"/>
          <w:spacing w:val="4"/>
          <w:sz w:val="28"/>
          <w:szCs w:val="28"/>
        </w:rPr>
        <w:t xml:space="preserve"> областного подчинения</w:t>
      </w:r>
      <w:r w:rsidR="00C64B0F" w:rsidRPr="005814EA">
        <w:rPr>
          <w:color w:val="000000" w:themeColor="text1"/>
          <w:spacing w:val="4"/>
          <w:sz w:val="28"/>
          <w:szCs w:val="28"/>
        </w:rPr>
        <w:t>,</w:t>
      </w:r>
      <w:r w:rsidR="008108E6" w:rsidRPr="005814EA">
        <w:rPr>
          <w:color w:val="000000" w:themeColor="text1"/>
          <w:spacing w:val="4"/>
          <w:sz w:val="28"/>
          <w:szCs w:val="28"/>
        </w:rPr>
        <w:t xml:space="preserve"> </w:t>
      </w:r>
      <w:r w:rsidR="00F67964">
        <w:rPr>
          <w:color w:val="000000" w:themeColor="text1"/>
          <w:spacing w:val="4"/>
          <w:sz w:val="28"/>
          <w:szCs w:val="28"/>
        </w:rPr>
        <w:t>49</w:t>
      </w:r>
      <w:r w:rsidR="00770192" w:rsidRPr="005814EA">
        <w:rPr>
          <w:color w:val="000000" w:themeColor="text1"/>
          <w:spacing w:val="4"/>
          <w:sz w:val="28"/>
          <w:szCs w:val="28"/>
        </w:rPr>
        <w:t xml:space="preserve"> </w:t>
      </w:r>
      <w:r w:rsidR="00495EAF">
        <w:rPr>
          <w:color w:val="000000" w:themeColor="text1"/>
          <w:spacing w:val="4"/>
          <w:sz w:val="28"/>
          <w:szCs w:val="28"/>
        </w:rPr>
        <w:t xml:space="preserve">– местного подчинения </w:t>
      </w:r>
      <w:r w:rsidR="00770192" w:rsidRPr="005814EA">
        <w:rPr>
          <w:color w:val="000000" w:themeColor="text1"/>
          <w:spacing w:val="4"/>
          <w:sz w:val="28"/>
          <w:szCs w:val="28"/>
        </w:rPr>
        <w:t xml:space="preserve">и </w:t>
      </w:r>
      <w:r w:rsidR="008F63B4">
        <w:rPr>
          <w:color w:val="000000" w:themeColor="text1"/>
          <w:spacing w:val="4"/>
          <w:sz w:val="28"/>
          <w:szCs w:val="28"/>
        </w:rPr>
        <w:t>3</w:t>
      </w:r>
      <w:r w:rsidR="00770192" w:rsidRPr="005814EA">
        <w:rPr>
          <w:color w:val="000000" w:themeColor="text1"/>
          <w:spacing w:val="4"/>
          <w:sz w:val="28"/>
          <w:szCs w:val="28"/>
        </w:rPr>
        <w:t xml:space="preserve"> </w:t>
      </w:r>
      <w:r w:rsidR="00EC1B9E" w:rsidRPr="005814EA">
        <w:rPr>
          <w:color w:val="000000" w:themeColor="text1"/>
          <w:spacing w:val="4"/>
          <w:sz w:val="28"/>
          <w:szCs w:val="28"/>
        </w:rPr>
        <w:t>ины</w:t>
      </w:r>
      <w:r w:rsidR="00D80F27" w:rsidRPr="005814EA">
        <w:rPr>
          <w:color w:val="000000" w:themeColor="text1"/>
          <w:spacing w:val="4"/>
          <w:sz w:val="28"/>
          <w:szCs w:val="28"/>
        </w:rPr>
        <w:t>х</w:t>
      </w:r>
      <w:r w:rsidR="00EC1B9E" w:rsidRPr="005814EA">
        <w:rPr>
          <w:color w:val="000000" w:themeColor="text1"/>
          <w:spacing w:val="4"/>
          <w:sz w:val="28"/>
          <w:szCs w:val="28"/>
        </w:rPr>
        <w:t xml:space="preserve"> организаци</w:t>
      </w:r>
      <w:r w:rsidR="005424A9">
        <w:rPr>
          <w:color w:val="000000" w:themeColor="text1"/>
          <w:spacing w:val="4"/>
          <w:sz w:val="28"/>
          <w:szCs w:val="28"/>
        </w:rPr>
        <w:t>и</w:t>
      </w:r>
      <w:r w:rsidR="00EC1B9E" w:rsidRPr="005814EA">
        <w:rPr>
          <w:color w:val="000000" w:themeColor="text1"/>
          <w:spacing w:val="4"/>
          <w:sz w:val="28"/>
          <w:szCs w:val="28"/>
        </w:rPr>
        <w:t>.</w:t>
      </w:r>
      <w:r w:rsidR="00770192" w:rsidRPr="005814EA">
        <w:rPr>
          <w:color w:val="000000" w:themeColor="text1"/>
          <w:spacing w:val="4"/>
          <w:sz w:val="28"/>
          <w:szCs w:val="28"/>
        </w:rPr>
        <w:t xml:space="preserve"> </w:t>
      </w:r>
    </w:p>
    <w:p w:rsidR="001A473E" w:rsidRDefault="008D7DCE" w:rsidP="001A473E">
      <w:pPr>
        <w:tabs>
          <w:tab w:val="left" w:pos="709"/>
        </w:tabs>
        <w:ind w:right="-2"/>
        <w:jc w:val="both"/>
        <w:rPr>
          <w:spacing w:val="4"/>
          <w:sz w:val="28"/>
          <w:szCs w:val="28"/>
        </w:rPr>
      </w:pPr>
      <w:r>
        <w:rPr>
          <w:spacing w:val="4"/>
          <w:sz w:val="28"/>
          <w:szCs w:val="28"/>
        </w:rPr>
        <w:tab/>
      </w:r>
      <w:r w:rsidR="00923C76">
        <w:rPr>
          <w:spacing w:val="4"/>
          <w:sz w:val="28"/>
          <w:szCs w:val="28"/>
        </w:rPr>
        <w:t xml:space="preserve">Сравнение количественных показателей по </w:t>
      </w:r>
      <w:r w:rsidR="00C64B0F">
        <w:rPr>
          <w:spacing w:val="4"/>
          <w:sz w:val="28"/>
          <w:szCs w:val="28"/>
        </w:rPr>
        <w:t>проверенны</w:t>
      </w:r>
      <w:r w:rsidR="00923C76">
        <w:rPr>
          <w:spacing w:val="4"/>
          <w:sz w:val="28"/>
          <w:szCs w:val="28"/>
        </w:rPr>
        <w:t>м</w:t>
      </w:r>
      <w:r w:rsidR="00C64B0F">
        <w:rPr>
          <w:spacing w:val="4"/>
          <w:sz w:val="28"/>
          <w:szCs w:val="28"/>
        </w:rPr>
        <w:t xml:space="preserve"> орган</w:t>
      </w:r>
      <w:r w:rsidR="00923C76">
        <w:rPr>
          <w:spacing w:val="4"/>
          <w:sz w:val="28"/>
          <w:szCs w:val="28"/>
        </w:rPr>
        <w:t>ам</w:t>
      </w:r>
      <w:r w:rsidR="00C64B0F">
        <w:rPr>
          <w:spacing w:val="4"/>
          <w:sz w:val="28"/>
          <w:szCs w:val="28"/>
        </w:rPr>
        <w:t xml:space="preserve"> и организаци</w:t>
      </w:r>
      <w:r w:rsidR="00DB42A0">
        <w:rPr>
          <w:spacing w:val="4"/>
          <w:sz w:val="28"/>
          <w:szCs w:val="28"/>
        </w:rPr>
        <w:t>ям</w:t>
      </w:r>
      <w:r w:rsidR="00C64B0F">
        <w:rPr>
          <w:spacing w:val="4"/>
          <w:sz w:val="28"/>
          <w:szCs w:val="28"/>
        </w:rPr>
        <w:t xml:space="preserve"> за последние три </w:t>
      </w:r>
      <w:r w:rsidR="008440EB">
        <w:rPr>
          <w:spacing w:val="4"/>
          <w:sz w:val="28"/>
          <w:szCs w:val="28"/>
        </w:rPr>
        <w:t xml:space="preserve">года </w:t>
      </w:r>
      <w:r w:rsidR="00A43BED">
        <w:rPr>
          <w:spacing w:val="4"/>
          <w:sz w:val="28"/>
          <w:szCs w:val="28"/>
        </w:rPr>
        <w:t>выглядит следующим образом</w:t>
      </w:r>
      <w:r w:rsidR="00C64B0F">
        <w:rPr>
          <w:spacing w:val="4"/>
          <w:sz w:val="28"/>
          <w:szCs w:val="28"/>
        </w:rPr>
        <w:t>:</w:t>
      </w:r>
    </w:p>
    <w:p w:rsidR="00746C4A" w:rsidRDefault="00FE5334" w:rsidP="001A473E">
      <w:pPr>
        <w:tabs>
          <w:tab w:val="left" w:pos="709"/>
        </w:tabs>
        <w:ind w:right="-2"/>
        <w:jc w:val="both"/>
        <w:rPr>
          <w:spacing w:val="4"/>
          <w:sz w:val="28"/>
          <w:szCs w:val="28"/>
        </w:rPr>
      </w:pPr>
      <w:r>
        <w:rPr>
          <w:spacing w:val="4"/>
          <w:sz w:val="28"/>
          <w:szCs w:val="28"/>
        </w:rPr>
        <w:tab/>
      </w:r>
    </w:p>
    <w:p w:rsidR="001A473E" w:rsidRDefault="00746C4A" w:rsidP="001A473E">
      <w:pPr>
        <w:tabs>
          <w:tab w:val="left" w:pos="709"/>
        </w:tabs>
        <w:ind w:right="-2"/>
        <w:jc w:val="both"/>
        <w:rPr>
          <w:spacing w:val="4"/>
          <w:sz w:val="28"/>
          <w:szCs w:val="28"/>
        </w:rPr>
      </w:pPr>
      <w:r>
        <w:rPr>
          <w:spacing w:val="4"/>
          <w:sz w:val="28"/>
          <w:szCs w:val="28"/>
        </w:rPr>
        <w:lastRenderedPageBreak/>
        <w:tab/>
      </w:r>
      <w:r w:rsidR="00594319">
        <w:rPr>
          <w:spacing w:val="4"/>
          <w:sz w:val="28"/>
          <w:szCs w:val="28"/>
        </w:rPr>
        <w:t xml:space="preserve">Диаграмма </w:t>
      </w:r>
      <w:r w:rsidR="000A359E">
        <w:rPr>
          <w:spacing w:val="4"/>
          <w:sz w:val="28"/>
          <w:szCs w:val="28"/>
        </w:rPr>
        <w:t>1</w:t>
      </w:r>
    </w:p>
    <w:p w:rsidR="00862B7B" w:rsidRDefault="00AA14E3" w:rsidP="00266E4D">
      <w:pPr>
        <w:tabs>
          <w:tab w:val="left" w:pos="709"/>
        </w:tabs>
        <w:ind w:right="-2"/>
        <w:jc w:val="both"/>
        <w:rPr>
          <w:spacing w:val="4"/>
          <w:sz w:val="28"/>
          <w:szCs w:val="28"/>
        </w:rPr>
      </w:pPr>
      <w:r>
        <w:rPr>
          <w:spacing w:val="4"/>
          <w:sz w:val="28"/>
          <w:szCs w:val="28"/>
        </w:rPr>
        <w:tab/>
      </w:r>
      <w:r w:rsidR="00014A96">
        <w:rPr>
          <w:noProof/>
          <w:spacing w:val="4"/>
          <w:sz w:val="28"/>
          <w:szCs w:val="28"/>
        </w:rPr>
        <w:drawing>
          <wp:inline distT="0" distB="0" distL="0" distR="0" wp14:anchorId="29526F85" wp14:editId="5A8CF910">
            <wp:extent cx="6086899" cy="32345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030" cy="3235120"/>
                    </a:xfrm>
                    <a:prstGeom prst="rect">
                      <a:avLst/>
                    </a:prstGeom>
                    <a:noFill/>
                  </pic:spPr>
                </pic:pic>
              </a:graphicData>
            </a:graphic>
          </wp:inline>
        </w:drawing>
      </w:r>
      <w:r w:rsidR="001714F4">
        <w:rPr>
          <w:spacing w:val="4"/>
          <w:sz w:val="28"/>
          <w:szCs w:val="28"/>
        </w:rPr>
        <w:tab/>
      </w:r>
      <w:r w:rsidR="001B4227">
        <w:rPr>
          <w:spacing w:val="4"/>
          <w:sz w:val="28"/>
          <w:szCs w:val="28"/>
        </w:rPr>
        <w:t>П</w:t>
      </w:r>
      <w:r w:rsidR="008440EB" w:rsidRPr="007609C4">
        <w:rPr>
          <w:spacing w:val="4"/>
          <w:sz w:val="28"/>
          <w:szCs w:val="28"/>
        </w:rPr>
        <w:t>риведенны</w:t>
      </w:r>
      <w:r w:rsidR="001B4227">
        <w:rPr>
          <w:spacing w:val="4"/>
          <w:sz w:val="28"/>
          <w:szCs w:val="28"/>
        </w:rPr>
        <w:t>е</w:t>
      </w:r>
      <w:r w:rsidR="008440EB" w:rsidRPr="007609C4">
        <w:rPr>
          <w:spacing w:val="4"/>
          <w:sz w:val="28"/>
          <w:szCs w:val="28"/>
        </w:rPr>
        <w:t xml:space="preserve"> данны</w:t>
      </w:r>
      <w:r w:rsidR="001B4227">
        <w:rPr>
          <w:spacing w:val="4"/>
          <w:sz w:val="28"/>
          <w:szCs w:val="28"/>
        </w:rPr>
        <w:t xml:space="preserve">е указывают на то, что </w:t>
      </w:r>
      <w:r>
        <w:rPr>
          <w:spacing w:val="4"/>
          <w:sz w:val="28"/>
          <w:szCs w:val="28"/>
        </w:rPr>
        <w:t>за период 201</w:t>
      </w:r>
      <w:r w:rsidR="003236C9">
        <w:rPr>
          <w:spacing w:val="4"/>
          <w:sz w:val="28"/>
          <w:szCs w:val="28"/>
        </w:rPr>
        <w:t>6</w:t>
      </w:r>
      <w:r>
        <w:rPr>
          <w:spacing w:val="4"/>
          <w:sz w:val="28"/>
          <w:szCs w:val="28"/>
        </w:rPr>
        <w:t>-201</w:t>
      </w:r>
      <w:r w:rsidR="003236C9">
        <w:rPr>
          <w:spacing w:val="4"/>
          <w:sz w:val="28"/>
          <w:szCs w:val="28"/>
        </w:rPr>
        <w:t>8</w:t>
      </w:r>
      <w:r>
        <w:rPr>
          <w:spacing w:val="4"/>
          <w:sz w:val="28"/>
          <w:szCs w:val="28"/>
        </w:rPr>
        <w:t xml:space="preserve"> годов </w:t>
      </w:r>
      <w:r w:rsidR="003236C9">
        <w:rPr>
          <w:spacing w:val="4"/>
          <w:sz w:val="28"/>
          <w:szCs w:val="28"/>
        </w:rPr>
        <w:t xml:space="preserve">отмечается рост количества проверенных </w:t>
      </w:r>
      <w:r>
        <w:rPr>
          <w:spacing w:val="4"/>
          <w:sz w:val="28"/>
          <w:szCs w:val="28"/>
        </w:rPr>
        <w:t>гос</w:t>
      </w:r>
      <w:r w:rsidR="003236C9">
        <w:rPr>
          <w:spacing w:val="4"/>
          <w:sz w:val="28"/>
          <w:szCs w:val="28"/>
        </w:rPr>
        <w:t>структур и органов местного самоуправления</w:t>
      </w:r>
      <w:r>
        <w:rPr>
          <w:spacing w:val="4"/>
          <w:sz w:val="28"/>
          <w:szCs w:val="28"/>
        </w:rPr>
        <w:t>,</w:t>
      </w:r>
      <w:r w:rsidR="003236C9">
        <w:rPr>
          <w:spacing w:val="4"/>
          <w:sz w:val="28"/>
          <w:szCs w:val="28"/>
        </w:rPr>
        <w:t xml:space="preserve"> </w:t>
      </w:r>
      <w:r>
        <w:rPr>
          <w:spacing w:val="4"/>
          <w:sz w:val="28"/>
          <w:szCs w:val="28"/>
        </w:rPr>
        <w:t xml:space="preserve">что обусловлено </w:t>
      </w:r>
      <w:r w:rsidR="00862B7B">
        <w:rPr>
          <w:spacing w:val="4"/>
          <w:sz w:val="28"/>
          <w:szCs w:val="28"/>
        </w:rPr>
        <w:t xml:space="preserve">необходимостью </w:t>
      </w:r>
      <w:r w:rsidR="00F13765">
        <w:rPr>
          <w:spacing w:val="4"/>
          <w:sz w:val="28"/>
          <w:szCs w:val="28"/>
        </w:rPr>
        <w:t xml:space="preserve">усиления </w:t>
      </w:r>
      <w:proofErr w:type="gramStart"/>
      <w:r w:rsidR="00862B7B">
        <w:rPr>
          <w:spacing w:val="4"/>
          <w:sz w:val="28"/>
          <w:szCs w:val="28"/>
        </w:rPr>
        <w:t>контроля за</w:t>
      </w:r>
      <w:proofErr w:type="gramEnd"/>
      <w:r w:rsidR="00862B7B">
        <w:rPr>
          <w:spacing w:val="4"/>
          <w:sz w:val="28"/>
          <w:szCs w:val="28"/>
        </w:rPr>
        <w:t xml:space="preserve"> предоставлением и освоением бюджетных средств, поступ</w:t>
      </w:r>
      <w:r w:rsidR="001B1775">
        <w:rPr>
          <w:spacing w:val="4"/>
          <w:sz w:val="28"/>
          <w:szCs w:val="28"/>
        </w:rPr>
        <w:t>ивших</w:t>
      </w:r>
      <w:r w:rsidR="00862B7B">
        <w:rPr>
          <w:spacing w:val="4"/>
          <w:sz w:val="28"/>
          <w:szCs w:val="28"/>
        </w:rPr>
        <w:t xml:space="preserve"> из областного бюджета в местные бюджеты. </w:t>
      </w:r>
    </w:p>
    <w:p w:rsidR="00862B7B" w:rsidRDefault="00862B7B" w:rsidP="00266E4D">
      <w:pPr>
        <w:tabs>
          <w:tab w:val="left" w:pos="709"/>
        </w:tabs>
        <w:ind w:right="-2"/>
        <w:jc w:val="both"/>
        <w:rPr>
          <w:color w:val="000000" w:themeColor="text1"/>
          <w:spacing w:val="4"/>
          <w:sz w:val="28"/>
          <w:szCs w:val="28"/>
        </w:rPr>
      </w:pPr>
      <w:r>
        <w:rPr>
          <w:spacing w:val="4"/>
          <w:sz w:val="28"/>
          <w:szCs w:val="28"/>
        </w:rPr>
        <w:tab/>
      </w:r>
      <w:r w:rsidR="00F13765">
        <w:rPr>
          <w:spacing w:val="4"/>
          <w:sz w:val="28"/>
          <w:szCs w:val="28"/>
        </w:rPr>
        <w:t xml:space="preserve">В 2018 году </w:t>
      </w:r>
      <w:r w:rsidR="00A84972">
        <w:rPr>
          <w:spacing w:val="4"/>
          <w:sz w:val="28"/>
          <w:szCs w:val="28"/>
        </w:rPr>
        <w:t>общая сумма выявленных нарушений и недостатков при поступлении и использовании средств бюджетной системы составила</w:t>
      </w:r>
      <w:r w:rsidR="009D011F">
        <w:rPr>
          <w:spacing w:val="4"/>
          <w:sz w:val="28"/>
          <w:szCs w:val="28"/>
        </w:rPr>
        <w:t xml:space="preserve"> 2381</w:t>
      </w:r>
      <w:r w:rsidR="00683E32">
        <w:rPr>
          <w:spacing w:val="4"/>
          <w:sz w:val="28"/>
          <w:szCs w:val="28"/>
        </w:rPr>
        <w:t>90</w:t>
      </w:r>
      <w:r w:rsidR="009D011F">
        <w:rPr>
          <w:spacing w:val="4"/>
          <w:sz w:val="28"/>
          <w:szCs w:val="28"/>
        </w:rPr>
        <w:t>,</w:t>
      </w:r>
      <w:r w:rsidR="00683E32">
        <w:rPr>
          <w:spacing w:val="4"/>
          <w:sz w:val="28"/>
          <w:szCs w:val="28"/>
        </w:rPr>
        <w:t>0</w:t>
      </w:r>
      <w:r w:rsidR="009D011F">
        <w:rPr>
          <w:spacing w:val="4"/>
          <w:sz w:val="28"/>
          <w:szCs w:val="28"/>
        </w:rPr>
        <w:t xml:space="preserve"> тыс. рублей (4</w:t>
      </w:r>
      <w:r w:rsidR="008F63B4">
        <w:rPr>
          <w:spacing w:val="4"/>
          <w:sz w:val="28"/>
          <w:szCs w:val="28"/>
        </w:rPr>
        <w:t>63</w:t>
      </w:r>
      <w:r w:rsidR="009D011F">
        <w:rPr>
          <w:spacing w:val="4"/>
          <w:sz w:val="28"/>
          <w:szCs w:val="28"/>
        </w:rPr>
        <w:t xml:space="preserve"> нарушени</w:t>
      </w:r>
      <w:r w:rsidR="009776BE">
        <w:rPr>
          <w:spacing w:val="4"/>
          <w:sz w:val="28"/>
          <w:szCs w:val="28"/>
        </w:rPr>
        <w:t>я</w:t>
      </w:r>
      <w:r w:rsidR="009D011F">
        <w:rPr>
          <w:spacing w:val="4"/>
          <w:sz w:val="28"/>
          <w:szCs w:val="28"/>
        </w:rPr>
        <w:t xml:space="preserve"> и недостатк</w:t>
      </w:r>
      <w:r w:rsidR="009776BE">
        <w:rPr>
          <w:spacing w:val="4"/>
          <w:sz w:val="28"/>
          <w:szCs w:val="28"/>
        </w:rPr>
        <w:t>а</w:t>
      </w:r>
      <w:r w:rsidR="009D011F">
        <w:rPr>
          <w:spacing w:val="4"/>
          <w:sz w:val="28"/>
          <w:szCs w:val="28"/>
        </w:rPr>
        <w:t>)</w:t>
      </w:r>
      <w:r w:rsidR="009D011F">
        <w:rPr>
          <w:rStyle w:val="af5"/>
          <w:color w:val="000000" w:themeColor="text1"/>
          <w:spacing w:val="4"/>
          <w:sz w:val="28"/>
          <w:szCs w:val="28"/>
        </w:rPr>
        <w:footnoteReference w:id="1"/>
      </w:r>
      <w:r w:rsidR="009D011F" w:rsidRPr="00AE7E58">
        <w:rPr>
          <w:color w:val="000000" w:themeColor="text1"/>
          <w:spacing w:val="4"/>
          <w:sz w:val="28"/>
          <w:szCs w:val="28"/>
        </w:rPr>
        <w:t>,</w:t>
      </w:r>
      <w:r w:rsidR="0042123C">
        <w:rPr>
          <w:color w:val="000000" w:themeColor="text1"/>
          <w:spacing w:val="4"/>
          <w:sz w:val="28"/>
          <w:szCs w:val="28"/>
        </w:rPr>
        <w:t xml:space="preserve"> в том числе</w:t>
      </w:r>
      <w:r w:rsidR="006F2272">
        <w:rPr>
          <w:color w:val="000000" w:themeColor="text1"/>
          <w:spacing w:val="4"/>
          <w:sz w:val="28"/>
          <w:szCs w:val="28"/>
        </w:rPr>
        <w:t>:</w:t>
      </w:r>
    </w:p>
    <w:p w:rsidR="0042123C" w:rsidRDefault="0042123C" w:rsidP="0042123C">
      <w:pPr>
        <w:pStyle w:val="afc"/>
        <w:numPr>
          <w:ilvl w:val="0"/>
          <w:numId w:val="2"/>
        </w:numPr>
        <w:tabs>
          <w:tab w:val="left" w:pos="709"/>
          <w:tab w:val="left" w:pos="1134"/>
        </w:tabs>
        <w:ind w:left="0" w:right="-2" w:firstLine="705"/>
        <w:jc w:val="both"/>
        <w:rPr>
          <w:spacing w:val="4"/>
          <w:sz w:val="28"/>
          <w:szCs w:val="28"/>
        </w:rPr>
      </w:pPr>
      <w:r>
        <w:rPr>
          <w:spacing w:val="4"/>
          <w:sz w:val="28"/>
          <w:szCs w:val="28"/>
        </w:rPr>
        <w:t xml:space="preserve"> нарушения при формировании и исполнении бюджет</w:t>
      </w:r>
      <w:r w:rsidR="00F23E45">
        <w:rPr>
          <w:spacing w:val="4"/>
          <w:sz w:val="28"/>
          <w:szCs w:val="28"/>
        </w:rPr>
        <w:t>ов</w:t>
      </w:r>
      <w:r>
        <w:rPr>
          <w:spacing w:val="4"/>
          <w:sz w:val="28"/>
          <w:szCs w:val="28"/>
        </w:rPr>
        <w:t xml:space="preserve"> </w:t>
      </w:r>
      <w:r w:rsidR="00DF0BEB">
        <w:rPr>
          <w:spacing w:val="4"/>
          <w:sz w:val="28"/>
          <w:szCs w:val="28"/>
        </w:rPr>
        <w:t xml:space="preserve">- </w:t>
      </w:r>
      <w:r>
        <w:rPr>
          <w:spacing w:val="4"/>
          <w:sz w:val="28"/>
          <w:szCs w:val="28"/>
        </w:rPr>
        <w:t>13605,4 тыс. рублей/81</w:t>
      </w:r>
      <w:r w:rsidR="00DF0BEB">
        <w:rPr>
          <w:spacing w:val="4"/>
          <w:sz w:val="28"/>
          <w:szCs w:val="28"/>
        </w:rPr>
        <w:t xml:space="preserve"> </w:t>
      </w:r>
      <w:r>
        <w:rPr>
          <w:spacing w:val="4"/>
          <w:sz w:val="28"/>
          <w:szCs w:val="28"/>
        </w:rPr>
        <w:t>ед. (в 2017 году – 40916,0 тыс. рублей/43 ед.);</w:t>
      </w:r>
    </w:p>
    <w:p w:rsidR="006F2272" w:rsidRDefault="0042123C" w:rsidP="0042123C">
      <w:pPr>
        <w:pStyle w:val="afc"/>
        <w:numPr>
          <w:ilvl w:val="0"/>
          <w:numId w:val="2"/>
        </w:numPr>
        <w:tabs>
          <w:tab w:val="left" w:pos="709"/>
          <w:tab w:val="left" w:pos="1134"/>
        </w:tabs>
        <w:ind w:left="0" w:right="-2" w:firstLine="705"/>
        <w:jc w:val="both"/>
        <w:rPr>
          <w:spacing w:val="4"/>
          <w:sz w:val="28"/>
          <w:szCs w:val="28"/>
        </w:rPr>
      </w:pPr>
      <w:r w:rsidRPr="0042123C">
        <w:rPr>
          <w:spacing w:val="4"/>
          <w:sz w:val="28"/>
          <w:szCs w:val="28"/>
        </w:rPr>
        <w:t>нарушения ведения бухгалтерского учета, составления и представления бухгалтерской (финансовой) отчетности</w:t>
      </w:r>
      <w:r w:rsidR="00DF0BEB">
        <w:rPr>
          <w:spacing w:val="4"/>
          <w:sz w:val="28"/>
          <w:szCs w:val="28"/>
        </w:rPr>
        <w:t xml:space="preserve"> – 68150,9 тыс. рублей/185 ед. (в 2017 году – 23890,8 тыс. рублей/110 ед.);</w:t>
      </w:r>
    </w:p>
    <w:p w:rsidR="00DF0BEB" w:rsidRDefault="00DF0BEB" w:rsidP="00DF0BEB">
      <w:pPr>
        <w:pStyle w:val="afc"/>
        <w:numPr>
          <w:ilvl w:val="0"/>
          <w:numId w:val="2"/>
        </w:numPr>
        <w:tabs>
          <w:tab w:val="left" w:pos="0"/>
          <w:tab w:val="left" w:pos="709"/>
          <w:tab w:val="left" w:pos="1134"/>
        </w:tabs>
        <w:ind w:left="0" w:right="-2" w:firstLine="705"/>
        <w:jc w:val="both"/>
        <w:rPr>
          <w:spacing w:val="4"/>
          <w:sz w:val="28"/>
          <w:szCs w:val="28"/>
        </w:rPr>
      </w:pPr>
      <w:r w:rsidRPr="00DF0BEB">
        <w:rPr>
          <w:spacing w:val="4"/>
          <w:sz w:val="28"/>
          <w:szCs w:val="28"/>
        </w:rPr>
        <w:t>нарушения в сфере управления и распоряжения государственной собственностью</w:t>
      </w:r>
      <w:r>
        <w:rPr>
          <w:spacing w:val="4"/>
          <w:sz w:val="28"/>
          <w:szCs w:val="28"/>
        </w:rPr>
        <w:t xml:space="preserve"> – 4 ед. (в 2017 году – 0 ед.);</w:t>
      </w:r>
    </w:p>
    <w:p w:rsidR="00DF0BEB" w:rsidRDefault="00DF0BEB" w:rsidP="00DF0BEB">
      <w:pPr>
        <w:pStyle w:val="afc"/>
        <w:numPr>
          <w:ilvl w:val="0"/>
          <w:numId w:val="2"/>
        </w:numPr>
        <w:tabs>
          <w:tab w:val="left" w:pos="0"/>
          <w:tab w:val="left" w:pos="709"/>
          <w:tab w:val="left" w:pos="1134"/>
        </w:tabs>
        <w:ind w:left="0" w:right="-2" w:firstLine="705"/>
        <w:jc w:val="both"/>
        <w:rPr>
          <w:spacing w:val="4"/>
          <w:sz w:val="28"/>
          <w:szCs w:val="28"/>
        </w:rPr>
      </w:pPr>
      <w:r w:rsidRPr="00DF0BEB">
        <w:rPr>
          <w:spacing w:val="4"/>
          <w:sz w:val="28"/>
          <w:szCs w:val="28"/>
        </w:rPr>
        <w:t>нарушения при осуществлении государственных закупок и закупок отдельными видами юридических лиц</w:t>
      </w:r>
      <w:r>
        <w:rPr>
          <w:spacing w:val="4"/>
          <w:sz w:val="28"/>
          <w:szCs w:val="28"/>
        </w:rPr>
        <w:t xml:space="preserve"> – 146410,10 тыс. рублей/</w:t>
      </w:r>
      <w:r w:rsidR="00DF7E97">
        <w:rPr>
          <w:spacing w:val="4"/>
          <w:sz w:val="28"/>
          <w:szCs w:val="28"/>
        </w:rPr>
        <w:t>72</w:t>
      </w:r>
      <w:r>
        <w:rPr>
          <w:spacing w:val="4"/>
          <w:sz w:val="28"/>
          <w:szCs w:val="28"/>
        </w:rPr>
        <w:t xml:space="preserve"> ед. (в 2017 году – 6131,7 тыс. рублей/25 ед.);</w:t>
      </w:r>
    </w:p>
    <w:p w:rsidR="00DF0BEB" w:rsidRDefault="00DF0BEB" w:rsidP="00DF0BEB">
      <w:pPr>
        <w:pStyle w:val="afc"/>
        <w:numPr>
          <w:ilvl w:val="0"/>
          <w:numId w:val="2"/>
        </w:numPr>
        <w:tabs>
          <w:tab w:val="left" w:pos="0"/>
          <w:tab w:val="left" w:pos="709"/>
          <w:tab w:val="left" w:pos="1134"/>
        </w:tabs>
        <w:ind w:left="0" w:right="-2" w:firstLine="705"/>
        <w:jc w:val="both"/>
        <w:rPr>
          <w:spacing w:val="4"/>
          <w:sz w:val="28"/>
          <w:szCs w:val="28"/>
        </w:rPr>
      </w:pPr>
      <w:r>
        <w:rPr>
          <w:spacing w:val="4"/>
          <w:sz w:val="28"/>
          <w:szCs w:val="28"/>
        </w:rPr>
        <w:t xml:space="preserve">нецелевое использование бюджетных средств </w:t>
      </w:r>
      <w:r w:rsidR="004428E3">
        <w:rPr>
          <w:spacing w:val="4"/>
          <w:sz w:val="28"/>
          <w:szCs w:val="28"/>
        </w:rPr>
        <w:t>–</w:t>
      </w:r>
      <w:r>
        <w:rPr>
          <w:spacing w:val="4"/>
          <w:sz w:val="28"/>
          <w:szCs w:val="28"/>
        </w:rPr>
        <w:t xml:space="preserve"> </w:t>
      </w:r>
      <w:r w:rsidR="004428E3">
        <w:rPr>
          <w:spacing w:val="4"/>
          <w:sz w:val="28"/>
          <w:szCs w:val="28"/>
        </w:rPr>
        <w:t xml:space="preserve">748,8 тыс. рублей/8 ед. (в 2017 году – </w:t>
      </w:r>
      <w:r w:rsidR="00EE1F14">
        <w:rPr>
          <w:spacing w:val="4"/>
          <w:sz w:val="28"/>
          <w:szCs w:val="28"/>
        </w:rPr>
        <w:t xml:space="preserve">975,8 </w:t>
      </w:r>
      <w:r w:rsidR="004428E3">
        <w:rPr>
          <w:spacing w:val="4"/>
          <w:sz w:val="28"/>
          <w:szCs w:val="28"/>
        </w:rPr>
        <w:t>тыс. рублей/</w:t>
      </w:r>
      <w:r w:rsidR="00EE1F14">
        <w:rPr>
          <w:spacing w:val="4"/>
          <w:sz w:val="28"/>
          <w:szCs w:val="28"/>
        </w:rPr>
        <w:t>7е</w:t>
      </w:r>
      <w:r w:rsidR="004428E3">
        <w:rPr>
          <w:spacing w:val="4"/>
          <w:sz w:val="28"/>
          <w:szCs w:val="28"/>
        </w:rPr>
        <w:t>д.)</w:t>
      </w:r>
      <w:r w:rsidR="00EE1F14">
        <w:rPr>
          <w:spacing w:val="4"/>
          <w:sz w:val="28"/>
          <w:szCs w:val="28"/>
        </w:rPr>
        <w:t>;</w:t>
      </w:r>
    </w:p>
    <w:p w:rsidR="00EE1F14" w:rsidRDefault="00EE1F14" w:rsidP="00DF0BEB">
      <w:pPr>
        <w:pStyle w:val="afc"/>
        <w:numPr>
          <w:ilvl w:val="0"/>
          <w:numId w:val="2"/>
        </w:numPr>
        <w:tabs>
          <w:tab w:val="left" w:pos="0"/>
          <w:tab w:val="left" w:pos="709"/>
          <w:tab w:val="left" w:pos="1134"/>
        </w:tabs>
        <w:ind w:left="0" w:right="-2" w:firstLine="705"/>
        <w:jc w:val="both"/>
        <w:rPr>
          <w:spacing w:val="4"/>
          <w:sz w:val="28"/>
          <w:szCs w:val="28"/>
        </w:rPr>
      </w:pPr>
      <w:r>
        <w:rPr>
          <w:spacing w:val="4"/>
          <w:sz w:val="28"/>
          <w:szCs w:val="28"/>
        </w:rPr>
        <w:t xml:space="preserve">иные нарушения – </w:t>
      </w:r>
      <w:r w:rsidR="00B954C7">
        <w:rPr>
          <w:spacing w:val="4"/>
          <w:sz w:val="28"/>
          <w:szCs w:val="28"/>
        </w:rPr>
        <w:t>9274</w:t>
      </w:r>
      <w:r>
        <w:rPr>
          <w:spacing w:val="4"/>
          <w:sz w:val="28"/>
          <w:szCs w:val="28"/>
        </w:rPr>
        <w:t>,</w:t>
      </w:r>
      <w:r w:rsidR="00B954C7">
        <w:rPr>
          <w:spacing w:val="4"/>
          <w:sz w:val="28"/>
          <w:szCs w:val="28"/>
        </w:rPr>
        <w:t>8</w:t>
      </w:r>
      <w:r>
        <w:rPr>
          <w:spacing w:val="4"/>
          <w:sz w:val="28"/>
          <w:szCs w:val="28"/>
        </w:rPr>
        <w:t xml:space="preserve"> тыс. рублей/1</w:t>
      </w:r>
      <w:r w:rsidR="00DF7E97">
        <w:rPr>
          <w:spacing w:val="4"/>
          <w:sz w:val="28"/>
          <w:szCs w:val="28"/>
        </w:rPr>
        <w:t>13</w:t>
      </w:r>
      <w:r>
        <w:rPr>
          <w:spacing w:val="4"/>
          <w:sz w:val="28"/>
          <w:szCs w:val="28"/>
        </w:rPr>
        <w:t xml:space="preserve">ед. (в 2017 году </w:t>
      </w:r>
      <w:r w:rsidR="00657841">
        <w:rPr>
          <w:spacing w:val="4"/>
          <w:sz w:val="28"/>
          <w:szCs w:val="28"/>
        </w:rPr>
        <w:t xml:space="preserve">– </w:t>
      </w:r>
      <w:r>
        <w:rPr>
          <w:spacing w:val="4"/>
          <w:sz w:val="28"/>
          <w:szCs w:val="28"/>
        </w:rPr>
        <w:t>3</w:t>
      </w:r>
      <w:r w:rsidR="00657841">
        <w:rPr>
          <w:spacing w:val="4"/>
          <w:sz w:val="28"/>
          <w:szCs w:val="28"/>
        </w:rPr>
        <w:t>,</w:t>
      </w:r>
      <w:r>
        <w:rPr>
          <w:spacing w:val="4"/>
          <w:sz w:val="28"/>
          <w:szCs w:val="28"/>
        </w:rPr>
        <w:t>5 тыс. рублей/</w:t>
      </w:r>
      <w:r w:rsidR="005B1F45">
        <w:rPr>
          <w:spacing w:val="4"/>
          <w:sz w:val="28"/>
          <w:szCs w:val="28"/>
        </w:rPr>
        <w:t>21</w:t>
      </w:r>
      <w:r w:rsidR="00657841">
        <w:rPr>
          <w:spacing w:val="4"/>
          <w:sz w:val="28"/>
          <w:szCs w:val="28"/>
        </w:rPr>
        <w:t xml:space="preserve"> ед.).</w:t>
      </w:r>
      <w:r>
        <w:rPr>
          <w:spacing w:val="4"/>
          <w:sz w:val="28"/>
          <w:szCs w:val="28"/>
        </w:rPr>
        <w:t xml:space="preserve"> </w:t>
      </w:r>
    </w:p>
    <w:p w:rsidR="00CB5998" w:rsidRPr="0012181E" w:rsidRDefault="004B7CAE" w:rsidP="004B7CAE">
      <w:pPr>
        <w:pStyle w:val="afc"/>
        <w:tabs>
          <w:tab w:val="left" w:pos="0"/>
          <w:tab w:val="left" w:pos="1134"/>
        </w:tabs>
        <w:ind w:left="0" w:right="-2" w:firstLine="705"/>
        <w:jc w:val="both"/>
        <w:rPr>
          <w:color w:val="000000" w:themeColor="text1"/>
          <w:spacing w:val="4"/>
          <w:sz w:val="28"/>
          <w:szCs w:val="28"/>
        </w:rPr>
      </w:pPr>
      <w:r w:rsidRPr="0012181E">
        <w:rPr>
          <w:color w:val="000000" w:themeColor="text1"/>
          <w:spacing w:val="4"/>
          <w:sz w:val="28"/>
          <w:szCs w:val="28"/>
        </w:rPr>
        <w:t xml:space="preserve">В сравнении с 2017 годом </w:t>
      </w:r>
      <w:r w:rsidR="00092E04" w:rsidRPr="0012181E">
        <w:rPr>
          <w:color w:val="000000" w:themeColor="text1"/>
          <w:spacing w:val="4"/>
          <w:sz w:val="28"/>
          <w:szCs w:val="28"/>
        </w:rPr>
        <w:t xml:space="preserve">сумма выявленных нарушений в три раза превысила показатель </w:t>
      </w:r>
      <w:r w:rsidRPr="0012181E">
        <w:rPr>
          <w:color w:val="000000" w:themeColor="text1"/>
          <w:spacing w:val="4"/>
          <w:sz w:val="28"/>
          <w:szCs w:val="28"/>
        </w:rPr>
        <w:t xml:space="preserve">предыдущего года </w:t>
      </w:r>
      <w:r w:rsidR="00092E04" w:rsidRPr="0012181E">
        <w:rPr>
          <w:color w:val="000000" w:themeColor="text1"/>
          <w:spacing w:val="4"/>
          <w:sz w:val="28"/>
          <w:szCs w:val="28"/>
        </w:rPr>
        <w:t xml:space="preserve">(71917,8 тыс. рублей) </w:t>
      </w:r>
      <w:r w:rsidRPr="0012181E">
        <w:rPr>
          <w:color w:val="000000" w:themeColor="text1"/>
          <w:spacing w:val="4"/>
          <w:sz w:val="28"/>
          <w:szCs w:val="28"/>
        </w:rPr>
        <w:t>и состав</w:t>
      </w:r>
      <w:r w:rsidR="00092E04" w:rsidRPr="0012181E">
        <w:rPr>
          <w:color w:val="000000" w:themeColor="text1"/>
          <w:spacing w:val="4"/>
          <w:sz w:val="28"/>
          <w:szCs w:val="28"/>
        </w:rPr>
        <w:t>ила</w:t>
      </w:r>
      <w:r w:rsidRPr="0012181E">
        <w:rPr>
          <w:color w:val="000000" w:themeColor="text1"/>
          <w:spacing w:val="4"/>
          <w:sz w:val="28"/>
          <w:szCs w:val="28"/>
        </w:rPr>
        <w:t xml:space="preserve"> </w:t>
      </w:r>
      <w:r w:rsidR="0048254D" w:rsidRPr="0012181E">
        <w:rPr>
          <w:color w:val="000000" w:themeColor="text1"/>
          <w:spacing w:val="4"/>
          <w:sz w:val="28"/>
          <w:szCs w:val="28"/>
        </w:rPr>
        <w:t>0</w:t>
      </w:r>
      <w:r w:rsidRPr="0012181E">
        <w:rPr>
          <w:color w:val="000000" w:themeColor="text1"/>
          <w:spacing w:val="4"/>
          <w:sz w:val="28"/>
          <w:szCs w:val="28"/>
        </w:rPr>
        <w:t>,</w:t>
      </w:r>
      <w:r w:rsidR="00FF4DFB" w:rsidRPr="0012181E">
        <w:rPr>
          <w:color w:val="000000" w:themeColor="text1"/>
          <w:spacing w:val="4"/>
          <w:sz w:val="28"/>
          <w:szCs w:val="28"/>
        </w:rPr>
        <w:t>6</w:t>
      </w:r>
      <w:r w:rsidRPr="0012181E">
        <w:rPr>
          <w:color w:val="000000" w:themeColor="text1"/>
          <w:spacing w:val="4"/>
          <w:sz w:val="28"/>
          <w:szCs w:val="28"/>
        </w:rPr>
        <w:t xml:space="preserve"> процента от суммы всех проверенных средств (</w:t>
      </w:r>
      <w:r w:rsidR="00092E04" w:rsidRPr="0012181E">
        <w:rPr>
          <w:color w:val="000000" w:themeColor="text1"/>
          <w:spacing w:val="4"/>
          <w:sz w:val="28"/>
          <w:szCs w:val="28"/>
        </w:rPr>
        <w:t>3</w:t>
      </w:r>
      <w:r w:rsidR="001C6BCC" w:rsidRPr="0012181E">
        <w:rPr>
          <w:color w:val="000000" w:themeColor="text1"/>
          <w:spacing w:val="4"/>
          <w:sz w:val="28"/>
          <w:szCs w:val="28"/>
        </w:rPr>
        <w:t>9167775</w:t>
      </w:r>
      <w:r w:rsidR="00092E04" w:rsidRPr="0012181E">
        <w:rPr>
          <w:color w:val="000000" w:themeColor="text1"/>
          <w:spacing w:val="4"/>
          <w:sz w:val="28"/>
          <w:szCs w:val="28"/>
        </w:rPr>
        <w:t>,</w:t>
      </w:r>
      <w:r w:rsidR="001C6BCC" w:rsidRPr="0012181E">
        <w:rPr>
          <w:color w:val="000000" w:themeColor="text1"/>
          <w:spacing w:val="4"/>
          <w:sz w:val="28"/>
          <w:szCs w:val="28"/>
        </w:rPr>
        <w:t>9</w:t>
      </w:r>
      <w:r w:rsidRPr="0012181E">
        <w:rPr>
          <w:color w:val="000000" w:themeColor="text1"/>
          <w:spacing w:val="4"/>
          <w:sz w:val="28"/>
          <w:szCs w:val="28"/>
        </w:rPr>
        <w:t xml:space="preserve"> тыс. рублей).</w:t>
      </w:r>
    </w:p>
    <w:p w:rsidR="00665A02" w:rsidRDefault="00665A02" w:rsidP="00CB5998">
      <w:pPr>
        <w:pStyle w:val="afc"/>
        <w:tabs>
          <w:tab w:val="left" w:pos="0"/>
          <w:tab w:val="left" w:pos="709"/>
          <w:tab w:val="left" w:pos="1134"/>
        </w:tabs>
        <w:ind w:left="705" w:right="-2"/>
        <w:jc w:val="both"/>
        <w:rPr>
          <w:spacing w:val="4"/>
          <w:sz w:val="28"/>
          <w:szCs w:val="28"/>
        </w:rPr>
      </w:pPr>
    </w:p>
    <w:p w:rsidR="00CB5998" w:rsidRDefault="00CB5998" w:rsidP="00CB5998">
      <w:pPr>
        <w:pStyle w:val="afc"/>
        <w:tabs>
          <w:tab w:val="left" w:pos="0"/>
          <w:tab w:val="left" w:pos="709"/>
          <w:tab w:val="left" w:pos="1134"/>
        </w:tabs>
        <w:ind w:left="705" w:right="-2"/>
        <w:jc w:val="both"/>
        <w:rPr>
          <w:spacing w:val="4"/>
          <w:sz w:val="28"/>
          <w:szCs w:val="28"/>
        </w:rPr>
      </w:pPr>
      <w:r>
        <w:rPr>
          <w:spacing w:val="4"/>
          <w:sz w:val="28"/>
          <w:szCs w:val="28"/>
        </w:rPr>
        <w:t xml:space="preserve">Диаграмма 2 </w:t>
      </w:r>
    </w:p>
    <w:p w:rsidR="00665A02" w:rsidRDefault="00665A02" w:rsidP="00CB5998">
      <w:pPr>
        <w:pStyle w:val="afc"/>
        <w:tabs>
          <w:tab w:val="left" w:pos="0"/>
          <w:tab w:val="left" w:pos="709"/>
          <w:tab w:val="left" w:pos="1134"/>
        </w:tabs>
        <w:ind w:left="705" w:right="-2"/>
        <w:jc w:val="both"/>
        <w:rPr>
          <w:spacing w:val="4"/>
          <w:sz w:val="28"/>
          <w:szCs w:val="28"/>
        </w:rPr>
      </w:pPr>
      <w:r>
        <w:rPr>
          <w:noProof/>
        </w:rPr>
        <w:drawing>
          <wp:inline distT="0" distB="0" distL="0" distR="0" wp14:anchorId="3C9D5023" wp14:editId="08382B09">
            <wp:extent cx="5445457" cy="3459707"/>
            <wp:effectExtent l="0" t="0" r="3175" b="7620"/>
            <wp:docPr id="3" name="Рисунок 3"/>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6474" cy="3460353"/>
                    </a:xfrm>
                    <a:prstGeom prst="rect">
                      <a:avLst/>
                    </a:prstGeom>
                    <a:noFill/>
                  </pic:spPr>
                </pic:pic>
              </a:graphicData>
            </a:graphic>
          </wp:inline>
        </w:drawing>
      </w:r>
    </w:p>
    <w:p w:rsidR="00F23E45" w:rsidRDefault="00CB5998" w:rsidP="0061329A">
      <w:pPr>
        <w:pStyle w:val="afc"/>
        <w:tabs>
          <w:tab w:val="left" w:pos="0"/>
          <w:tab w:val="left" w:pos="709"/>
        </w:tabs>
        <w:ind w:left="0" w:right="-2"/>
        <w:jc w:val="both"/>
        <w:rPr>
          <w:spacing w:val="4"/>
          <w:sz w:val="28"/>
          <w:szCs w:val="28"/>
        </w:rPr>
      </w:pPr>
      <w:r w:rsidRPr="00CB5998">
        <w:rPr>
          <w:b/>
          <w:spacing w:val="4"/>
        </w:rPr>
        <w:t xml:space="preserve"> </w:t>
      </w:r>
      <w:r w:rsidR="0061329A">
        <w:rPr>
          <w:b/>
          <w:spacing w:val="4"/>
        </w:rPr>
        <w:tab/>
      </w:r>
      <w:r>
        <w:rPr>
          <w:spacing w:val="4"/>
          <w:sz w:val="28"/>
          <w:szCs w:val="28"/>
        </w:rPr>
        <w:t xml:space="preserve">Как видно из диаграммы наибольший удельный вес в общем объеме выявленных нарушений приходится на нарушения </w:t>
      </w:r>
      <w:r w:rsidRPr="00CB5998">
        <w:rPr>
          <w:spacing w:val="4"/>
          <w:sz w:val="28"/>
          <w:szCs w:val="28"/>
        </w:rPr>
        <w:t>при осуществлении государственных закупок</w:t>
      </w:r>
      <w:r>
        <w:rPr>
          <w:spacing w:val="4"/>
          <w:sz w:val="28"/>
          <w:szCs w:val="28"/>
        </w:rPr>
        <w:t xml:space="preserve"> -</w:t>
      </w:r>
      <w:r w:rsidR="00FF7843">
        <w:rPr>
          <w:spacing w:val="4"/>
          <w:sz w:val="28"/>
          <w:szCs w:val="28"/>
        </w:rPr>
        <w:t xml:space="preserve"> </w:t>
      </w:r>
      <w:r w:rsidRPr="00CB5998">
        <w:rPr>
          <w:spacing w:val="4"/>
          <w:sz w:val="28"/>
          <w:szCs w:val="28"/>
        </w:rPr>
        <w:t>146410,10 тыс. рублей</w:t>
      </w:r>
      <w:r>
        <w:rPr>
          <w:spacing w:val="4"/>
          <w:sz w:val="28"/>
          <w:szCs w:val="28"/>
        </w:rPr>
        <w:t xml:space="preserve"> (61,5 </w:t>
      </w:r>
      <w:r w:rsidR="00B05109">
        <w:rPr>
          <w:spacing w:val="4"/>
          <w:sz w:val="28"/>
          <w:szCs w:val="28"/>
        </w:rPr>
        <w:t xml:space="preserve">процента </w:t>
      </w:r>
      <w:r w:rsidR="00FF7843">
        <w:rPr>
          <w:spacing w:val="4"/>
          <w:sz w:val="28"/>
          <w:szCs w:val="28"/>
        </w:rPr>
        <w:t xml:space="preserve">общего объема нарушений) и </w:t>
      </w:r>
      <w:r w:rsidR="00FF7843" w:rsidRPr="00FF7843">
        <w:rPr>
          <w:spacing w:val="4"/>
          <w:sz w:val="28"/>
          <w:szCs w:val="28"/>
        </w:rPr>
        <w:t>нарушения ведения бухгалтерского учета, составления и представления бухгалтерской (финансовой) отчетности</w:t>
      </w:r>
      <w:r w:rsidR="00FF7843">
        <w:rPr>
          <w:spacing w:val="4"/>
          <w:sz w:val="28"/>
          <w:szCs w:val="28"/>
        </w:rPr>
        <w:t xml:space="preserve"> - </w:t>
      </w:r>
      <w:r w:rsidR="00FF7843" w:rsidRPr="00FF7843">
        <w:rPr>
          <w:spacing w:val="4"/>
          <w:sz w:val="28"/>
          <w:szCs w:val="28"/>
        </w:rPr>
        <w:t>68150,9 тыс. рублей</w:t>
      </w:r>
      <w:r w:rsidR="00FF7843">
        <w:rPr>
          <w:spacing w:val="4"/>
          <w:sz w:val="28"/>
          <w:szCs w:val="28"/>
        </w:rPr>
        <w:t xml:space="preserve"> (28,6 </w:t>
      </w:r>
      <w:r w:rsidR="00B05109">
        <w:rPr>
          <w:spacing w:val="4"/>
          <w:sz w:val="28"/>
          <w:szCs w:val="28"/>
        </w:rPr>
        <w:t xml:space="preserve">процента </w:t>
      </w:r>
      <w:r w:rsidR="00FF7843">
        <w:rPr>
          <w:spacing w:val="4"/>
          <w:sz w:val="28"/>
          <w:szCs w:val="28"/>
        </w:rPr>
        <w:t>общего объема нарушений).</w:t>
      </w:r>
      <w:r w:rsidR="00F23E45">
        <w:rPr>
          <w:spacing w:val="4"/>
          <w:sz w:val="28"/>
          <w:szCs w:val="28"/>
        </w:rPr>
        <w:t xml:space="preserve"> </w:t>
      </w:r>
      <w:r w:rsidR="00C14CDC">
        <w:rPr>
          <w:spacing w:val="4"/>
          <w:sz w:val="28"/>
          <w:szCs w:val="28"/>
        </w:rPr>
        <w:t>Именно по данным видам нарушений в</w:t>
      </w:r>
      <w:r w:rsidR="00F23E45" w:rsidRPr="00AE7E58">
        <w:rPr>
          <w:color w:val="000000" w:themeColor="text1"/>
          <w:sz w:val="28"/>
          <w:szCs w:val="28"/>
        </w:rPr>
        <w:t xml:space="preserve"> сравнении с </w:t>
      </w:r>
      <w:r w:rsidR="00F23E45">
        <w:rPr>
          <w:color w:val="000000" w:themeColor="text1"/>
          <w:sz w:val="28"/>
          <w:szCs w:val="28"/>
        </w:rPr>
        <w:t xml:space="preserve">предыдущим отчетным периодом </w:t>
      </w:r>
      <w:r w:rsidR="00F23E45">
        <w:rPr>
          <w:spacing w:val="4"/>
          <w:sz w:val="28"/>
          <w:szCs w:val="28"/>
        </w:rPr>
        <w:t xml:space="preserve">имеется существенный рост. </w:t>
      </w:r>
    </w:p>
    <w:p w:rsidR="00653E83" w:rsidRDefault="00F23E45" w:rsidP="0070326A">
      <w:pPr>
        <w:pStyle w:val="afc"/>
        <w:tabs>
          <w:tab w:val="left" w:pos="0"/>
          <w:tab w:val="left" w:pos="709"/>
        </w:tabs>
        <w:ind w:left="0" w:right="-2" w:firstLine="705"/>
        <w:jc w:val="both"/>
        <w:rPr>
          <w:color w:val="000000" w:themeColor="text1"/>
          <w:sz w:val="28"/>
          <w:szCs w:val="28"/>
        </w:rPr>
      </w:pPr>
      <w:r>
        <w:rPr>
          <w:color w:val="000000" w:themeColor="text1"/>
          <w:sz w:val="28"/>
          <w:szCs w:val="28"/>
        </w:rPr>
        <w:t xml:space="preserve">В 2018 году возросло количество нарушений, которые согласно применяемой классификации могут быть отнесены к группе «Иные нарушения», и, </w:t>
      </w:r>
      <w:r w:rsidR="00C14CDC">
        <w:rPr>
          <w:color w:val="000000" w:themeColor="text1"/>
          <w:sz w:val="28"/>
          <w:szCs w:val="28"/>
        </w:rPr>
        <w:t>в основном</w:t>
      </w:r>
      <w:r>
        <w:rPr>
          <w:color w:val="000000" w:themeColor="text1"/>
          <w:sz w:val="28"/>
          <w:szCs w:val="28"/>
        </w:rPr>
        <w:t xml:space="preserve">, </w:t>
      </w:r>
      <w:r w:rsidR="00C14CDC">
        <w:rPr>
          <w:color w:val="000000" w:themeColor="text1"/>
          <w:sz w:val="28"/>
          <w:szCs w:val="28"/>
        </w:rPr>
        <w:t xml:space="preserve">связаны с </w:t>
      </w:r>
      <w:r>
        <w:rPr>
          <w:color w:val="000000" w:themeColor="text1"/>
          <w:sz w:val="28"/>
          <w:szCs w:val="28"/>
        </w:rPr>
        <w:t>нарушения</w:t>
      </w:r>
      <w:r w:rsidR="00C14CDC">
        <w:rPr>
          <w:color w:val="000000" w:themeColor="text1"/>
          <w:sz w:val="28"/>
          <w:szCs w:val="28"/>
        </w:rPr>
        <w:t>ми</w:t>
      </w:r>
      <w:r>
        <w:rPr>
          <w:color w:val="000000" w:themeColor="text1"/>
          <w:sz w:val="28"/>
          <w:szCs w:val="28"/>
        </w:rPr>
        <w:t xml:space="preserve"> иного (не бюджетного) законодательства</w:t>
      </w:r>
      <w:r w:rsidR="00B24674">
        <w:rPr>
          <w:color w:val="000000" w:themeColor="text1"/>
          <w:sz w:val="28"/>
          <w:szCs w:val="28"/>
        </w:rPr>
        <w:t xml:space="preserve">. </w:t>
      </w:r>
      <w:proofErr w:type="gramStart"/>
      <w:r>
        <w:rPr>
          <w:color w:val="000000" w:themeColor="text1"/>
          <w:sz w:val="28"/>
          <w:szCs w:val="28"/>
        </w:rPr>
        <w:t xml:space="preserve">Так, в ходе контрольных действий </w:t>
      </w:r>
      <w:r w:rsidR="00B24674">
        <w:rPr>
          <w:color w:val="000000" w:themeColor="text1"/>
          <w:sz w:val="28"/>
          <w:szCs w:val="28"/>
        </w:rPr>
        <w:t xml:space="preserve">выявлены </w:t>
      </w:r>
      <w:r w:rsidR="007C615F">
        <w:rPr>
          <w:color w:val="000000" w:themeColor="text1"/>
          <w:sz w:val="28"/>
          <w:szCs w:val="28"/>
        </w:rPr>
        <w:t xml:space="preserve">случаи оплаты работ (услуг) на основании документов, не отвечающих требованиям федерального или регионального законодательства, </w:t>
      </w:r>
      <w:r>
        <w:rPr>
          <w:color w:val="000000" w:themeColor="text1"/>
          <w:sz w:val="28"/>
          <w:szCs w:val="28"/>
        </w:rPr>
        <w:t xml:space="preserve">усмотрены случаи формального подхода </w:t>
      </w:r>
      <w:r w:rsidR="007C615F">
        <w:rPr>
          <w:color w:val="000000" w:themeColor="text1"/>
          <w:sz w:val="28"/>
          <w:szCs w:val="28"/>
        </w:rPr>
        <w:t xml:space="preserve">заказчика </w:t>
      </w:r>
      <w:r w:rsidR="005A4FDB">
        <w:rPr>
          <w:color w:val="000000" w:themeColor="text1"/>
          <w:sz w:val="28"/>
          <w:szCs w:val="28"/>
        </w:rPr>
        <w:t xml:space="preserve">к выполнению </w:t>
      </w:r>
      <w:r w:rsidR="00C7206C">
        <w:rPr>
          <w:color w:val="000000" w:themeColor="text1"/>
          <w:sz w:val="28"/>
          <w:szCs w:val="28"/>
        </w:rPr>
        <w:t>своих обязанностей</w:t>
      </w:r>
      <w:r w:rsidR="005A4FDB">
        <w:rPr>
          <w:color w:val="000000" w:themeColor="text1"/>
          <w:sz w:val="28"/>
          <w:szCs w:val="28"/>
        </w:rPr>
        <w:t xml:space="preserve"> (например, </w:t>
      </w:r>
      <w:proofErr w:type="spellStart"/>
      <w:r w:rsidR="00653E83">
        <w:rPr>
          <w:color w:val="000000" w:themeColor="text1"/>
          <w:sz w:val="28"/>
          <w:szCs w:val="28"/>
        </w:rPr>
        <w:t>непроведение</w:t>
      </w:r>
      <w:proofErr w:type="spellEnd"/>
      <w:r w:rsidR="00653E83">
        <w:rPr>
          <w:color w:val="000000" w:themeColor="text1"/>
          <w:sz w:val="28"/>
          <w:szCs w:val="28"/>
        </w:rPr>
        <w:t xml:space="preserve"> </w:t>
      </w:r>
      <w:r w:rsidR="005A4FDB">
        <w:rPr>
          <w:color w:val="000000" w:themeColor="text1"/>
          <w:sz w:val="28"/>
          <w:szCs w:val="28"/>
        </w:rPr>
        <w:t>экспертизы проектно-сметной документации по капитальному ремонту объектов, оценки технического состояния автомобильных дорог)</w:t>
      </w:r>
      <w:r>
        <w:rPr>
          <w:color w:val="000000" w:themeColor="text1"/>
          <w:sz w:val="28"/>
          <w:szCs w:val="28"/>
        </w:rPr>
        <w:t xml:space="preserve">, имелись факты нарушения трудового законодательства, повлекшие недоплаты (переплаты) сотрудникам и другие. </w:t>
      </w:r>
      <w:proofErr w:type="gramEnd"/>
    </w:p>
    <w:p w:rsidR="001751D2" w:rsidRDefault="00F23E45" w:rsidP="0070326A">
      <w:pPr>
        <w:pStyle w:val="afc"/>
        <w:tabs>
          <w:tab w:val="left" w:pos="0"/>
          <w:tab w:val="left" w:pos="709"/>
        </w:tabs>
        <w:ind w:left="0" w:right="-2" w:firstLine="705"/>
        <w:jc w:val="both"/>
        <w:rPr>
          <w:spacing w:val="4"/>
          <w:sz w:val="28"/>
          <w:szCs w:val="28"/>
        </w:rPr>
      </w:pPr>
      <w:r>
        <w:rPr>
          <w:spacing w:val="4"/>
          <w:sz w:val="28"/>
          <w:szCs w:val="28"/>
        </w:rPr>
        <w:t xml:space="preserve">Вместе с тем, </w:t>
      </w:r>
      <w:r w:rsidR="005A4FDB">
        <w:rPr>
          <w:spacing w:val="4"/>
          <w:sz w:val="28"/>
          <w:szCs w:val="28"/>
        </w:rPr>
        <w:t xml:space="preserve">в </w:t>
      </w:r>
      <w:r w:rsidR="00691A38">
        <w:rPr>
          <w:spacing w:val="4"/>
          <w:sz w:val="28"/>
          <w:szCs w:val="28"/>
        </w:rPr>
        <w:t xml:space="preserve">отчетном периоде в </w:t>
      </w:r>
      <w:r w:rsidR="005A4FDB">
        <w:rPr>
          <w:spacing w:val="4"/>
          <w:sz w:val="28"/>
          <w:szCs w:val="28"/>
        </w:rPr>
        <w:t xml:space="preserve">три раза </w:t>
      </w:r>
      <w:r>
        <w:rPr>
          <w:spacing w:val="4"/>
          <w:sz w:val="28"/>
          <w:szCs w:val="28"/>
        </w:rPr>
        <w:t>сократился объем нарушений</w:t>
      </w:r>
      <w:r w:rsidRPr="00F23E45">
        <w:t xml:space="preserve"> </w:t>
      </w:r>
      <w:r w:rsidRPr="00F23E45">
        <w:rPr>
          <w:spacing w:val="4"/>
          <w:sz w:val="28"/>
          <w:szCs w:val="28"/>
        </w:rPr>
        <w:t>при ф</w:t>
      </w:r>
      <w:r>
        <w:rPr>
          <w:spacing w:val="4"/>
          <w:sz w:val="28"/>
          <w:szCs w:val="28"/>
        </w:rPr>
        <w:t>ормировании и исполнении бюджетов</w:t>
      </w:r>
      <w:r w:rsidR="001751D2">
        <w:rPr>
          <w:spacing w:val="4"/>
          <w:sz w:val="28"/>
          <w:szCs w:val="28"/>
        </w:rPr>
        <w:t>.</w:t>
      </w:r>
    </w:p>
    <w:p w:rsidR="005A1FC5" w:rsidRPr="005A1FC5" w:rsidRDefault="0009640E" w:rsidP="005A1FC5">
      <w:pPr>
        <w:tabs>
          <w:tab w:val="left" w:pos="709"/>
        </w:tabs>
        <w:ind w:right="-2"/>
        <w:jc w:val="both"/>
        <w:rPr>
          <w:color w:val="000000" w:themeColor="text1"/>
          <w:sz w:val="28"/>
          <w:szCs w:val="28"/>
        </w:rPr>
      </w:pPr>
      <w:r w:rsidRPr="00AE7E58">
        <w:rPr>
          <w:color w:val="000000" w:themeColor="text1"/>
          <w:sz w:val="28"/>
          <w:szCs w:val="28"/>
        </w:rPr>
        <w:tab/>
      </w:r>
      <w:r w:rsidR="001751D2">
        <w:rPr>
          <w:color w:val="000000" w:themeColor="text1"/>
          <w:sz w:val="28"/>
          <w:szCs w:val="28"/>
        </w:rPr>
        <w:t xml:space="preserve">В отношении случаев </w:t>
      </w:r>
      <w:r w:rsidR="001751D2" w:rsidRPr="00AE7E58">
        <w:rPr>
          <w:color w:val="000000" w:themeColor="text1"/>
          <w:sz w:val="28"/>
          <w:szCs w:val="28"/>
        </w:rPr>
        <w:t>нецелевого использования бюджетных сре</w:t>
      </w:r>
      <w:proofErr w:type="gramStart"/>
      <w:r w:rsidR="001751D2" w:rsidRPr="00AE7E58">
        <w:rPr>
          <w:color w:val="000000" w:themeColor="text1"/>
          <w:sz w:val="28"/>
          <w:szCs w:val="28"/>
        </w:rPr>
        <w:t>дств</w:t>
      </w:r>
      <w:r w:rsidR="001751D2">
        <w:rPr>
          <w:color w:val="000000" w:themeColor="text1"/>
          <w:sz w:val="28"/>
          <w:szCs w:val="28"/>
        </w:rPr>
        <w:t xml:space="preserve"> сл</w:t>
      </w:r>
      <w:proofErr w:type="gramEnd"/>
      <w:r w:rsidR="001751D2">
        <w:rPr>
          <w:color w:val="000000" w:themeColor="text1"/>
          <w:sz w:val="28"/>
          <w:szCs w:val="28"/>
        </w:rPr>
        <w:t xml:space="preserve">едует отметить, что в </w:t>
      </w:r>
      <w:r w:rsidR="00691A38">
        <w:rPr>
          <w:color w:val="000000" w:themeColor="text1"/>
          <w:sz w:val="28"/>
          <w:szCs w:val="28"/>
        </w:rPr>
        <w:t xml:space="preserve">2018 году </w:t>
      </w:r>
      <w:r w:rsidR="001751D2">
        <w:rPr>
          <w:color w:val="000000" w:themeColor="text1"/>
          <w:sz w:val="28"/>
          <w:szCs w:val="28"/>
        </w:rPr>
        <w:t xml:space="preserve">сумма </w:t>
      </w:r>
      <w:r w:rsidR="00044500">
        <w:rPr>
          <w:color w:val="000000" w:themeColor="text1"/>
          <w:sz w:val="28"/>
          <w:szCs w:val="28"/>
        </w:rPr>
        <w:t>таких</w:t>
      </w:r>
      <w:r w:rsidR="001751D2">
        <w:rPr>
          <w:color w:val="000000" w:themeColor="text1"/>
          <w:sz w:val="28"/>
          <w:szCs w:val="28"/>
        </w:rPr>
        <w:t xml:space="preserve"> средств составила </w:t>
      </w:r>
      <w:r w:rsidR="001751D2" w:rsidRPr="001751D2">
        <w:rPr>
          <w:color w:val="000000" w:themeColor="text1"/>
          <w:sz w:val="28"/>
          <w:szCs w:val="28"/>
        </w:rPr>
        <w:t>748,8 тыс. рублей</w:t>
      </w:r>
      <w:r w:rsidR="001751D2">
        <w:rPr>
          <w:color w:val="000000" w:themeColor="text1"/>
          <w:sz w:val="28"/>
          <w:szCs w:val="28"/>
        </w:rPr>
        <w:t>, что ниже показателя 2017 года на 227,0 тыс. рублей</w:t>
      </w:r>
      <w:r w:rsidR="005A1FC5">
        <w:rPr>
          <w:color w:val="000000" w:themeColor="text1"/>
          <w:sz w:val="28"/>
          <w:szCs w:val="28"/>
        </w:rPr>
        <w:t xml:space="preserve"> или </w:t>
      </w:r>
      <w:r w:rsidR="005A1FC5" w:rsidRPr="005A1FC5">
        <w:rPr>
          <w:color w:val="000000" w:themeColor="text1"/>
          <w:sz w:val="28"/>
          <w:szCs w:val="28"/>
        </w:rPr>
        <w:t xml:space="preserve">на 23 процента (975,8 тыс. рублей). </w:t>
      </w:r>
      <w:proofErr w:type="gramStart"/>
      <w:r w:rsidR="005A1FC5" w:rsidRPr="005A1FC5">
        <w:rPr>
          <w:color w:val="000000" w:themeColor="text1"/>
          <w:sz w:val="28"/>
          <w:szCs w:val="28"/>
        </w:rPr>
        <w:t xml:space="preserve">Так, при проверке законности и результативности использования средств областного бюджета, выделенных на строительство </w:t>
      </w:r>
      <w:r w:rsidR="005A1FC5" w:rsidRPr="005A1FC5">
        <w:rPr>
          <w:color w:val="000000" w:themeColor="text1"/>
          <w:sz w:val="28"/>
          <w:szCs w:val="28"/>
        </w:rPr>
        <w:lastRenderedPageBreak/>
        <w:t xml:space="preserve">Дома культуры в д. </w:t>
      </w:r>
      <w:proofErr w:type="spellStart"/>
      <w:r w:rsidR="005A1FC5" w:rsidRPr="005A1FC5">
        <w:rPr>
          <w:color w:val="000000" w:themeColor="text1"/>
          <w:sz w:val="28"/>
          <w:szCs w:val="28"/>
        </w:rPr>
        <w:t>Федорково</w:t>
      </w:r>
      <w:proofErr w:type="spellEnd"/>
      <w:r w:rsidR="005A1FC5" w:rsidRPr="005A1FC5">
        <w:rPr>
          <w:color w:val="000000" w:themeColor="text1"/>
          <w:sz w:val="28"/>
          <w:szCs w:val="28"/>
        </w:rPr>
        <w:t xml:space="preserve"> </w:t>
      </w:r>
      <w:proofErr w:type="spellStart"/>
      <w:r w:rsidR="005A1FC5" w:rsidRPr="005A1FC5">
        <w:rPr>
          <w:color w:val="000000" w:themeColor="text1"/>
          <w:sz w:val="28"/>
          <w:szCs w:val="28"/>
        </w:rPr>
        <w:t>Парфинского</w:t>
      </w:r>
      <w:proofErr w:type="spellEnd"/>
      <w:r w:rsidR="005A1FC5" w:rsidRPr="005A1FC5">
        <w:rPr>
          <w:color w:val="000000" w:themeColor="text1"/>
          <w:sz w:val="28"/>
          <w:szCs w:val="28"/>
        </w:rPr>
        <w:t xml:space="preserve"> муниципального района</w:t>
      </w:r>
      <w:r w:rsidR="005A1FC5">
        <w:rPr>
          <w:color w:val="000000" w:themeColor="text1"/>
          <w:sz w:val="28"/>
          <w:szCs w:val="28"/>
        </w:rPr>
        <w:t>,</w:t>
      </w:r>
      <w:r w:rsidR="005A1FC5" w:rsidRPr="005A1FC5">
        <w:rPr>
          <w:color w:val="000000" w:themeColor="text1"/>
          <w:sz w:val="28"/>
          <w:szCs w:val="28"/>
        </w:rPr>
        <w:t xml:space="preserve"> был</w:t>
      </w:r>
      <w:r w:rsidR="00E83365">
        <w:rPr>
          <w:color w:val="000000" w:themeColor="text1"/>
          <w:sz w:val="28"/>
          <w:szCs w:val="28"/>
        </w:rPr>
        <w:t xml:space="preserve">о установлено использование бюджетных средств в сумме </w:t>
      </w:r>
      <w:r w:rsidR="00E83365" w:rsidRPr="005A1FC5">
        <w:rPr>
          <w:color w:val="000000" w:themeColor="text1"/>
          <w:sz w:val="28"/>
          <w:szCs w:val="28"/>
        </w:rPr>
        <w:t>719,9 тыс. рублей</w:t>
      </w:r>
      <w:r w:rsidR="00E83365">
        <w:rPr>
          <w:color w:val="000000" w:themeColor="text1"/>
          <w:sz w:val="28"/>
          <w:szCs w:val="28"/>
        </w:rPr>
        <w:t xml:space="preserve"> не по целевому назначению в связи с проведением </w:t>
      </w:r>
      <w:r w:rsidR="005A1FC5" w:rsidRPr="005A1FC5">
        <w:rPr>
          <w:color w:val="000000" w:themeColor="text1"/>
          <w:sz w:val="28"/>
          <w:szCs w:val="28"/>
        </w:rPr>
        <w:t>оплат</w:t>
      </w:r>
      <w:r w:rsidR="00E83365">
        <w:rPr>
          <w:color w:val="000000" w:themeColor="text1"/>
          <w:sz w:val="28"/>
          <w:szCs w:val="28"/>
        </w:rPr>
        <w:t>ы</w:t>
      </w:r>
      <w:r w:rsidR="005A1FC5" w:rsidRPr="005A1FC5">
        <w:rPr>
          <w:color w:val="000000" w:themeColor="text1"/>
          <w:sz w:val="28"/>
          <w:szCs w:val="28"/>
        </w:rPr>
        <w:t xml:space="preserve"> за фактически не выполненные работы и отсутствующее оборудование, а также </w:t>
      </w:r>
      <w:r w:rsidR="004B7CAE">
        <w:rPr>
          <w:color w:val="000000" w:themeColor="text1"/>
          <w:sz w:val="28"/>
          <w:szCs w:val="28"/>
        </w:rPr>
        <w:t xml:space="preserve">в связи с </w:t>
      </w:r>
      <w:r w:rsidR="005A1FC5" w:rsidRPr="005A1FC5">
        <w:rPr>
          <w:color w:val="000000" w:themeColor="text1"/>
          <w:sz w:val="28"/>
          <w:szCs w:val="28"/>
        </w:rPr>
        <w:t>двойной оплат</w:t>
      </w:r>
      <w:r w:rsidR="004B7CAE">
        <w:rPr>
          <w:color w:val="000000" w:themeColor="text1"/>
          <w:sz w:val="28"/>
          <w:szCs w:val="28"/>
        </w:rPr>
        <w:t>ой</w:t>
      </w:r>
      <w:r w:rsidR="005A1FC5" w:rsidRPr="005A1FC5">
        <w:rPr>
          <w:color w:val="000000" w:themeColor="text1"/>
          <w:sz w:val="28"/>
          <w:szCs w:val="28"/>
        </w:rPr>
        <w:t xml:space="preserve"> за одни и те же</w:t>
      </w:r>
      <w:proofErr w:type="gramEnd"/>
      <w:r w:rsidR="005A1FC5" w:rsidRPr="005A1FC5">
        <w:rPr>
          <w:color w:val="000000" w:themeColor="text1"/>
          <w:sz w:val="28"/>
          <w:szCs w:val="28"/>
        </w:rPr>
        <w:t xml:space="preserve"> работы. </w:t>
      </w:r>
      <w:proofErr w:type="gramStart"/>
      <w:r w:rsidR="005A1FC5" w:rsidRPr="005A1FC5">
        <w:rPr>
          <w:color w:val="000000" w:themeColor="text1"/>
          <w:sz w:val="28"/>
          <w:szCs w:val="28"/>
        </w:rPr>
        <w:t>При проверке использования субвенций, выделенных в 2016-2017 годах на осуществление полномочий по первичному воинскому учету на территориях, где отсутствуют военные комиссариаты (проведен</w:t>
      </w:r>
      <w:r w:rsidR="00691A38">
        <w:rPr>
          <w:color w:val="000000" w:themeColor="text1"/>
          <w:sz w:val="28"/>
          <w:szCs w:val="28"/>
        </w:rPr>
        <w:t>а</w:t>
      </w:r>
      <w:r w:rsidR="005A1FC5" w:rsidRPr="005A1FC5">
        <w:rPr>
          <w:color w:val="000000" w:themeColor="text1"/>
          <w:sz w:val="28"/>
          <w:szCs w:val="28"/>
        </w:rPr>
        <w:t xml:space="preserve"> совместно со Счетной палатой Российской Федерации)</w:t>
      </w:r>
      <w:r w:rsidR="004B7CAE">
        <w:rPr>
          <w:color w:val="000000" w:themeColor="text1"/>
          <w:sz w:val="28"/>
          <w:szCs w:val="28"/>
        </w:rPr>
        <w:t>,</w:t>
      </w:r>
      <w:r w:rsidR="005A1FC5" w:rsidRPr="005A1FC5">
        <w:rPr>
          <w:color w:val="000000" w:themeColor="text1"/>
          <w:sz w:val="28"/>
          <w:szCs w:val="28"/>
        </w:rPr>
        <w:t xml:space="preserve"> установлены факты расходования органами местного самоуправления </w:t>
      </w:r>
      <w:proofErr w:type="spellStart"/>
      <w:r w:rsidR="005A1FC5" w:rsidRPr="005A1FC5">
        <w:rPr>
          <w:color w:val="000000" w:themeColor="text1"/>
          <w:sz w:val="28"/>
          <w:szCs w:val="28"/>
        </w:rPr>
        <w:t>Маловишерского</w:t>
      </w:r>
      <w:proofErr w:type="spellEnd"/>
      <w:r w:rsidR="005A1FC5" w:rsidRPr="005A1FC5">
        <w:rPr>
          <w:color w:val="000000" w:themeColor="text1"/>
          <w:sz w:val="28"/>
          <w:szCs w:val="28"/>
        </w:rPr>
        <w:t xml:space="preserve"> муниципального района, </w:t>
      </w:r>
      <w:proofErr w:type="spellStart"/>
      <w:r w:rsidR="005A1FC5" w:rsidRPr="005A1FC5">
        <w:rPr>
          <w:color w:val="000000" w:themeColor="text1"/>
          <w:sz w:val="28"/>
          <w:szCs w:val="28"/>
        </w:rPr>
        <w:t>Бургинского</w:t>
      </w:r>
      <w:proofErr w:type="spellEnd"/>
      <w:r w:rsidR="005A1FC5" w:rsidRPr="005A1FC5">
        <w:rPr>
          <w:color w:val="000000" w:themeColor="text1"/>
          <w:sz w:val="28"/>
          <w:szCs w:val="28"/>
        </w:rPr>
        <w:t xml:space="preserve"> и </w:t>
      </w:r>
      <w:proofErr w:type="spellStart"/>
      <w:r w:rsidR="005A1FC5" w:rsidRPr="005A1FC5">
        <w:rPr>
          <w:color w:val="000000" w:themeColor="text1"/>
          <w:sz w:val="28"/>
          <w:szCs w:val="28"/>
        </w:rPr>
        <w:t>Трубичинского</w:t>
      </w:r>
      <w:proofErr w:type="spellEnd"/>
      <w:r w:rsidR="005A1FC5" w:rsidRPr="005A1FC5">
        <w:rPr>
          <w:color w:val="000000" w:themeColor="text1"/>
          <w:sz w:val="28"/>
          <w:szCs w:val="28"/>
        </w:rPr>
        <w:t xml:space="preserve"> сельских поселений средств субвенции по направлениям, не предусмотренным методикой, утвержденной постановлением Правительства Российской Федерации</w:t>
      </w:r>
      <w:r w:rsidR="00FF4DFB">
        <w:rPr>
          <w:rStyle w:val="af5"/>
          <w:color w:val="000000" w:themeColor="text1"/>
          <w:sz w:val="28"/>
          <w:szCs w:val="28"/>
        </w:rPr>
        <w:footnoteReference w:id="2"/>
      </w:r>
      <w:r w:rsidR="005A1FC5" w:rsidRPr="005A1FC5">
        <w:rPr>
          <w:color w:val="000000" w:themeColor="text1"/>
          <w:sz w:val="28"/>
          <w:szCs w:val="28"/>
        </w:rPr>
        <w:t xml:space="preserve"> (приобретение горюче-смазочных материалов, шиномонтажные работы, услуги</w:t>
      </w:r>
      <w:proofErr w:type="gramEnd"/>
      <w:r w:rsidR="005A1FC5" w:rsidRPr="005A1FC5">
        <w:rPr>
          <w:color w:val="000000" w:themeColor="text1"/>
          <w:sz w:val="28"/>
          <w:szCs w:val="28"/>
        </w:rPr>
        <w:t xml:space="preserve"> по обслуживанию и приобретению права на использование программных продуктов 1 «С», «Парус») на общую сумму 28,9 тыс. рублей.</w:t>
      </w:r>
    </w:p>
    <w:p w:rsidR="006C55F0" w:rsidRDefault="005A1FC5" w:rsidP="005A1FC5">
      <w:pPr>
        <w:tabs>
          <w:tab w:val="left" w:pos="709"/>
        </w:tabs>
        <w:ind w:right="-2"/>
        <w:jc w:val="both"/>
        <w:rPr>
          <w:color w:val="000000" w:themeColor="text1"/>
          <w:sz w:val="28"/>
          <w:szCs w:val="28"/>
        </w:rPr>
      </w:pPr>
      <w:r w:rsidRPr="005A1FC5">
        <w:rPr>
          <w:color w:val="000000" w:themeColor="text1"/>
          <w:sz w:val="28"/>
          <w:szCs w:val="28"/>
        </w:rPr>
        <w:tab/>
        <w:t>По всем случаям нецелевого использования бюджетных средств составлены</w:t>
      </w:r>
      <w:r w:rsidR="00B05109">
        <w:rPr>
          <w:color w:val="000000" w:themeColor="text1"/>
          <w:sz w:val="28"/>
          <w:szCs w:val="28"/>
        </w:rPr>
        <w:t xml:space="preserve"> </w:t>
      </w:r>
      <w:r w:rsidRPr="005A1FC5">
        <w:rPr>
          <w:color w:val="000000" w:themeColor="text1"/>
          <w:sz w:val="28"/>
          <w:szCs w:val="28"/>
        </w:rPr>
        <w:t xml:space="preserve">и направлены в министерство финансов Новгородской области уведомления о применении бюджетных мер принуждения. Средства, использованные не по целевому назначению, в </w:t>
      </w:r>
      <w:r w:rsidR="004B7CAE">
        <w:rPr>
          <w:color w:val="000000" w:themeColor="text1"/>
          <w:sz w:val="28"/>
          <w:szCs w:val="28"/>
        </w:rPr>
        <w:t>полном объеме в</w:t>
      </w:r>
      <w:r w:rsidRPr="005A1FC5">
        <w:rPr>
          <w:color w:val="000000" w:themeColor="text1"/>
          <w:sz w:val="28"/>
          <w:szCs w:val="28"/>
        </w:rPr>
        <w:t xml:space="preserve">озмещены в бюджеты, </w:t>
      </w:r>
      <w:r w:rsidR="004B7CAE">
        <w:rPr>
          <w:color w:val="000000" w:themeColor="text1"/>
          <w:sz w:val="28"/>
          <w:szCs w:val="28"/>
        </w:rPr>
        <w:t xml:space="preserve">а именно: </w:t>
      </w:r>
      <w:r w:rsidRPr="005A1FC5">
        <w:rPr>
          <w:color w:val="000000" w:themeColor="text1"/>
          <w:sz w:val="28"/>
          <w:szCs w:val="28"/>
        </w:rPr>
        <w:t>в областной бюджет - 719,9 тыс. рублей, в федеральный бюджет - 28,9 тыс. рублей.</w:t>
      </w:r>
    </w:p>
    <w:p w:rsidR="00231A04" w:rsidRDefault="00896681" w:rsidP="00F56629">
      <w:pPr>
        <w:tabs>
          <w:tab w:val="left" w:pos="709"/>
        </w:tabs>
        <w:ind w:right="-2"/>
        <w:jc w:val="both"/>
        <w:rPr>
          <w:color w:val="000000" w:themeColor="text1"/>
          <w:sz w:val="28"/>
          <w:szCs w:val="28"/>
        </w:rPr>
      </w:pPr>
      <w:r>
        <w:rPr>
          <w:color w:val="000000" w:themeColor="text1"/>
          <w:sz w:val="28"/>
          <w:szCs w:val="28"/>
        </w:rPr>
        <w:tab/>
        <w:t xml:space="preserve"> </w:t>
      </w:r>
      <w:r w:rsidR="00044500" w:rsidRPr="00044500">
        <w:rPr>
          <w:color w:val="000000" w:themeColor="text1"/>
          <w:sz w:val="28"/>
          <w:szCs w:val="28"/>
        </w:rPr>
        <w:t>Следует отметить, что при осуществлении полномочий по внешнему государственному финансовому контролю сотрудниками Счетной палаты продолжают выявляться факты неэффективных расходов, то есть несоблюдения принципа эффективности использования бюджетных средств, определенного статьей 34 Бюджетного кодекса Российской Федерации.</w:t>
      </w:r>
      <w:r w:rsidR="00F56629" w:rsidRPr="00F56629">
        <w:t xml:space="preserve"> </w:t>
      </w:r>
      <w:r w:rsidR="00F56629" w:rsidRPr="00F56629">
        <w:rPr>
          <w:color w:val="000000" w:themeColor="text1"/>
          <w:sz w:val="28"/>
          <w:szCs w:val="28"/>
        </w:rPr>
        <w:t xml:space="preserve">В 2018 году выявлено неэффективного использования бюджетных средств на общую сумму 13769,4 тыс. рублей, что превышает показатель предыдущего года на 9127,2 тыс. рублей, и составляет  </w:t>
      </w:r>
      <w:r w:rsidR="00382ABD">
        <w:rPr>
          <w:color w:val="000000" w:themeColor="text1"/>
          <w:sz w:val="28"/>
          <w:szCs w:val="28"/>
        </w:rPr>
        <w:t>5</w:t>
      </w:r>
      <w:r w:rsidR="00F56629" w:rsidRPr="00F56629">
        <w:rPr>
          <w:color w:val="000000" w:themeColor="text1"/>
          <w:sz w:val="28"/>
          <w:szCs w:val="28"/>
        </w:rPr>
        <w:t>,</w:t>
      </w:r>
      <w:r w:rsidR="0009236A">
        <w:rPr>
          <w:color w:val="000000" w:themeColor="text1"/>
          <w:sz w:val="28"/>
          <w:szCs w:val="28"/>
        </w:rPr>
        <w:t>5</w:t>
      </w:r>
      <w:r w:rsidR="00F56629" w:rsidRPr="00F56629">
        <w:rPr>
          <w:color w:val="000000" w:themeColor="text1"/>
          <w:sz w:val="28"/>
          <w:szCs w:val="28"/>
        </w:rPr>
        <w:t xml:space="preserve"> процента общ</w:t>
      </w:r>
      <w:r w:rsidR="00382ABD">
        <w:rPr>
          <w:color w:val="000000" w:themeColor="text1"/>
          <w:sz w:val="28"/>
          <w:szCs w:val="28"/>
        </w:rPr>
        <w:t>его объема выявленных нарушений</w:t>
      </w:r>
      <w:r w:rsidR="00231A04">
        <w:rPr>
          <w:color w:val="000000" w:themeColor="text1"/>
          <w:sz w:val="28"/>
          <w:szCs w:val="28"/>
        </w:rPr>
        <w:t xml:space="preserve"> (251959,4 тыс. рублей)</w:t>
      </w:r>
      <w:r w:rsidR="00382ABD">
        <w:rPr>
          <w:color w:val="000000" w:themeColor="text1"/>
          <w:sz w:val="28"/>
          <w:szCs w:val="28"/>
        </w:rPr>
        <w:t>. К фактам неэффективных расходов отнесены следующие случаи:</w:t>
      </w:r>
      <w:r w:rsidR="00F56629" w:rsidRPr="00F56629">
        <w:rPr>
          <w:color w:val="000000" w:themeColor="text1"/>
          <w:sz w:val="28"/>
          <w:szCs w:val="28"/>
        </w:rPr>
        <w:tab/>
      </w:r>
      <w:r w:rsidR="00231A04">
        <w:rPr>
          <w:color w:val="000000" w:themeColor="text1"/>
          <w:sz w:val="28"/>
          <w:szCs w:val="28"/>
        </w:rPr>
        <w:t xml:space="preserve"> </w:t>
      </w:r>
    </w:p>
    <w:p w:rsidR="00F56629" w:rsidRPr="00F56629" w:rsidRDefault="00231A04" w:rsidP="00F56629">
      <w:pPr>
        <w:tabs>
          <w:tab w:val="left" w:pos="709"/>
        </w:tabs>
        <w:ind w:right="-2"/>
        <w:jc w:val="both"/>
        <w:rPr>
          <w:color w:val="000000" w:themeColor="text1"/>
          <w:sz w:val="28"/>
          <w:szCs w:val="28"/>
        </w:rPr>
      </w:pPr>
      <w:r>
        <w:rPr>
          <w:color w:val="000000" w:themeColor="text1"/>
          <w:sz w:val="28"/>
          <w:szCs w:val="28"/>
        </w:rPr>
        <w:tab/>
      </w:r>
      <w:r w:rsidR="00382ABD">
        <w:rPr>
          <w:color w:val="000000" w:themeColor="text1"/>
          <w:sz w:val="28"/>
          <w:szCs w:val="28"/>
        </w:rPr>
        <w:t>1)</w:t>
      </w:r>
      <w:r>
        <w:rPr>
          <w:color w:val="000000" w:themeColor="text1"/>
          <w:sz w:val="28"/>
          <w:szCs w:val="28"/>
        </w:rPr>
        <w:t xml:space="preserve"> </w:t>
      </w:r>
      <w:r w:rsidR="00F56629" w:rsidRPr="00F56629">
        <w:rPr>
          <w:color w:val="000000" w:themeColor="text1"/>
          <w:sz w:val="28"/>
          <w:szCs w:val="28"/>
        </w:rPr>
        <w:t xml:space="preserve">неэффективное использование государственного имущества </w:t>
      </w:r>
      <w:r w:rsidR="00382ABD">
        <w:rPr>
          <w:color w:val="000000" w:themeColor="text1"/>
          <w:sz w:val="28"/>
          <w:szCs w:val="28"/>
        </w:rPr>
        <w:t>-</w:t>
      </w:r>
      <w:r w:rsidR="00F56629" w:rsidRPr="00F56629">
        <w:rPr>
          <w:color w:val="000000" w:themeColor="text1"/>
          <w:sz w:val="28"/>
          <w:szCs w:val="28"/>
        </w:rPr>
        <w:t xml:space="preserve"> 9992,2 тыс. рублей, </w:t>
      </w:r>
      <w:r w:rsidR="006D2B22">
        <w:rPr>
          <w:color w:val="000000" w:themeColor="text1"/>
          <w:sz w:val="28"/>
          <w:szCs w:val="28"/>
        </w:rPr>
        <w:t xml:space="preserve">а именно: </w:t>
      </w:r>
      <w:r w:rsidR="00F56629" w:rsidRPr="00F56629">
        <w:rPr>
          <w:color w:val="000000" w:themeColor="text1"/>
          <w:sz w:val="28"/>
          <w:szCs w:val="28"/>
        </w:rPr>
        <w:t>неиспользовани</w:t>
      </w:r>
      <w:r w:rsidR="006D2B22">
        <w:rPr>
          <w:color w:val="000000" w:themeColor="text1"/>
          <w:sz w:val="28"/>
          <w:szCs w:val="28"/>
        </w:rPr>
        <w:t>е</w:t>
      </w:r>
      <w:r w:rsidR="00F56629" w:rsidRPr="00F56629">
        <w:rPr>
          <w:color w:val="000000" w:themeColor="text1"/>
          <w:sz w:val="28"/>
          <w:szCs w:val="28"/>
        </w:rPr>
        <w:t xml:space="preserve"> (в том числе в связи с отсутствием потребности) приобретенного и</w:t>
      </w:r>
      <w:r w:rsidR="00B05109">
        <w:rPr>
          <w:color w:val="000000" w:themeColor="text1"/>
          <w:sz w:val="28"/>
          <w:szCs w:val="28"/>
        </w:rPr>
        <w:t xml:space="preserve"> (</w:t>
      </w:r>
      <w:r w:rsidR="00F56629" w:rsidRPr="00F56629">
        <w:rPr>
          <w:color w:val="000000" w:themeColor="text1"/>
          <w:sz w:val="28"/>
          <w:szCs w:val="28"/>
        </w:rPr>
        <w:t>или</w:t>
      </w:r>
      <w:r w:rsidR="00B05109">
        <w:rPr>
          <w:color w:val="000000" w:themeColor="text1"/>
          <w:sz w:val="28"/>
          <w:szCs w:val="28"/>
        </w:rPr>
        <w:t>)</w:t>
      </w:r>
      <w:r w:rsidR="00F56629" w:rsidRPr="00F56629">
        <w:rPr>
          <w:color w:val="000000" w:themeColor="text1"/>
          <w:sz w:val="28"/>
          <w:szCs w:val="28"/>
        </w:rPr>
        <w:t xml:space="preserve"> полученного оборудования ГОКУ «</w:t>
      </w:r>
      <w:proofErr w:type="spellStart"/>
      <w:r w:rsidR="00F56629" w:rsidRPr="00F56629">
        <w:rPr>
          <w:color w:val="000000" w:themeColor="text1"/>
          <w:sz w:val="28"/>
          <w:szCs w:val="28"/>
        </w:rPr>
        <w:t>Новгородавтодор</w:t>
      </w:r>
      <w:proofErr w:type="spellEnd"/>
      <w:r w:rsidR="00F56629" w:rsidRPr="00F56629">
        <w:rPr>
          <w:color w:val="000000" w:themeColor="text1"/>
          <w:sz w:val="28"/>
          <w:szCs w:val="28"/>
        </w:rPr>
        <w:t>» (9574,5 тыс. рублей); содержани</w:t>
      </w:r>
      <w:r w:rsidR="006D2B22">
        <w:rPr>
          <w:color w:val="000000" w:themeColor="text1"/>
          <w:sz w:val="28"/>
          <w:szCs w:val="28"/>
        </w:rPr>
        <w:t>е</w:t>
      </w:r>
      <w:r w:rsidR="00F56629" w:rsidRPr="00F56629">
        <w:rPr>
          <w:color w:val="000000" w:themeColor="text1"/>
          <w:sz w:val="28"/>
          <w:szCs w:val="28"/>
        </w:rPr>
        <w:t xml:space="preserve"> </w:t>
      </w:r>
      <w:r w:rsidR="006D2B22">
        <w:rPr>
          <w:color w:val="000000" w:themeColor="text1"/>
          <w:sz w:val="28"/>
          <w:szCs w:val="28"/>
        </w:rPr>
        <w:t xml:space="preserve">неиспользуемых </w:t>
      </w:r>
      <w:r w:rsidR="00F56629" w:rsidRPr="00F56629">
        <w:rPr>
          <w:color w:val="000000" w:themeColor="text1"/>
          <w:sz w:val="28"/>
          <w:szCs w:val="28"/>
        </w:rPr>
        <w:t>помещений, предназначенны</w:t>
      </w:r>
      <w:r w:rsidR="006D2B22">
        <w:rPr>
          <w:color w:val="000000" w:themeColor="text1"/>
          <w:sz w:val="28"/>
          <w:szCs w:val="28"/>
        </w:rPr>
        <w:t xml:space="preserve">х для размещения мировых судей </w:t>
      </w:r>
      <w:r w:rsidR="00F56629" w:rsidRPr="00F56629">
        <w:rPr>
          <w:color w:val="000000" w:themeColor="text1"/>
          <w:sz w:val="28"/>
          <w:szCs w:val="28"/>
        </w:rPr>
        <w:t xml:space="preserve">(294,2 тыс. рублей); </w:t>
      </w:r>
      <w:r w:rsidR="006D2B22">
        <w:rPr>
          <w:color w:val="000000" w:themeColor="text1"/>
          <w:sz w:val="28"/>
          <w:szCs w:val="28"/>
        </w:rPr>
        <w:t>аренда</w:t>
      </w:r>
      <w:r w:rsidR="00F56629" w:rsidRPr="00F56629">
        <w:rPr>
          <w:color w:val="000000" w:themeColor="text1"/>
          <w:sz w:val="28"/>
          <w:szCs w:val="28"/>
        </w:rPr>
        <w:t xml:space="preserve"> ГОБУЗ «</w:t>
      </w:r>
      <w:proofErr w:type="spellStart"/>
      <w:r w:rsidR="00F56629" w:rsidRPr="00F56629">
        <w:rPr>
          <w:color w:val="000000" w:themeColor="text1"/>
          <w:sz w:val="28"/>
          <w:szCs w:val="28"/>
        </w:rPr>
        <w:t>Пестовская</w:t>
      </w:r>
      <w:proofErr w:type="spellEnd"/>
      <w:r w:rsidR="00F56629" w:rsidRPr="00F56629">
        <w:rPr>
          <w:color w:val="000000" w:themeColor="text1"/>
          <w:sz w:val="28"/>
          <w:szCs w:val="28"/>
        </w:rPr>
        <w:t xml:space="preserve"> </w:t>
      </w:r>
      <w:r w:rsidR="00FB14B2">
        <w:rPr>
          <w:color w:val="000000" w:themeColor="text1"/>
          <w:sz w:val="28"/>
          <w:szCs w:val="28"/>
        </w:rPr>
        <w:t>центральная районная больница</w:t>
      </w:r>
      <w:r w:rsidR="00F56629" w:rsidRPr="00F56629">
        <w:rPr>
          <w:color w:val="000000" w:themeColor="text1"/>
          <w:sz w:val="28"/>
          <w:szCs w:val="28"/>
        </w:rPr>
        <w:t>» жилых помещений для привлеченных на работу специалистов при наличии в оперативном управлении учреждения здания общежития (123,5 тыс. рублей);</w:t>
      </w:r>
    </w:p>
    <w:p w:rsidR="00F56629" w:rsidRPr="00F56629" w:rsidRDefault="00F56629" w:rsidP="00F56629">
      <w:pPr>
        <w:tabs>
          <w:tab w:val="left" w:pos="709"/>
        </w:tabs>
        <w:ind w:right="-2"/>
        <w:jc w:val="both"/>
        <w:rPr>
          <w:color w:val="000000" w:themeColor="text1"/>
          <w:sz w:val="28"/>
          <w:szCs w:val="28"/>
        </w:rPr>
      </w:pPr>
      <w:r w:rsidRPr="00F56629">
        <w:rPr>
          <w:color w:val="000000" w:themeColor="text1"/>
          <w:sz w:val="28"/>
          <w:szCs w:val="28"/>
        </w:rPr>
        <w:tab/>
      </w:r>
      <w:r w:rsidR="00231A04">
        <w:rPr>
          <w:color w:val="000000" w:themeColor="text1"/>
          <w:sz w:val="28"/>
          <w:szCs w:val="28"/>
        </w:rPr>
        <w:t>2</w:t>
      </w:r>
      <w:r w:rsidR="006D2B22">
        <w:rPr>
          <w:color w:val="000000" w:themeColor="text1"/>
          <w:sz w:val="28"/>
          <w:szCs w:val="28"/>
        </w:rPr>
        <w:t xml:space="preserve">) </w:t>
      </w:r>
      <w:r w:rsidRPr="00F56629">
        <w:rPr>
          <w:color w:val="000000" w:themeColor="text1"/>
          <w:sz w:val="28"/>
          <w:szCs w:val="28"/>
        </w:rPr>
        <w:t xml:space="preserve">неэффективное использование бюджетных средств </w:t>
      </w:r>
      <w:r w:rsidR="006D2B22">
        <w:rPr>
          <w:color w:val="000000" w:themeColor="text1"/>
          <w:sz w:val="28"/>
          <w:szCs w:val="28"/>
        </w:rPr>
        <w:t>-</w:t>
      </w:r>
      <w:r w:rsidRPr="00F56629">
        <w:rPr>
          <w:color w:val="000000" w:themeColor="text1"/>
          <w:sz w:val="28"/>
          <w:szCs w:val="28"/>
        </w:rPr>
        <w:t xml:space="preserve"> 3777,2 тыс. рублей, </w:t>
      </w:r>
      <w:r w:rsidR="009941EB">
        <w:rPr>
          <w:color w:val="000000" w:themeColor="text1"/>
          <w:sz w:val="28"/>
          <w:szCs w:val="28"/>
        </w:rPr>
        <w:t>а именно: наличие</w:t>
      </w:r>
      <w:r w:rsidRPr="00F56629">
        <w:rPr>
          <w:color w:val="000000" w:themeColor="text1"/>
          <w:sz w:val="28"/>
          <w:szCs w:val="28"/>
        </w:rPr>
        <w:t xml:space="preserve"> расход</w:t>
      </w:r>
      <w:r w:rsidR="00757EAF">
        <w:rPr>
          <w:color w:val="000000" w:themeColor="text1"/>
          <w:sz w:val="28"/>
          <w:szCs w:val="28"/>
        </w:rPr>
        <w:t>ов</w:t>
      </w:r>
      <w:r w:rsidRPr="00F56629">
        <w:rPr>
          <w:color w:val="000000" w:themeColor="text1"/>
          <w:sz w:val="28"/>
          <w:szCs w:val="28"/>
        </w:rPr>
        <w:t xml:space="preserve">, связанных с неоднократным проведением обследования </w:t>
      </w:r>
      <w:r w:rsidR="009941EB" w:rsidRPr="00F56629">
        <w:rPr>
          <w:color w:val="000000" w:themeColor="text1"/>
          <w:sz w:val="28"/>
          <w:szCs w:val="28"/>
        </w:rPr>
        <w:t xml:space="preserve">объекта </w:t>
      </w:r>
      <w:r w:rsidRPr="00F56629">
        <w:rPr>
          <w:color w:val="000000" w:themeColor="text1"/>
          <w:sz w:val="28"/>
          <w:szCs w:val="28"/>
        </w:rPr>
        <w:t>незавершенного строительств</w:t>
      </w:r>
      <w:r w:rsidR="00E804AD">
        <w:rPr>
          <w:color w:val="000000" w:themeColor="text1"/>
          <w:sz w:val="28"/>
          <w:szCs w:val="28"/>
        </w:rPr>
        <w:t>а</w:t>
      </w:r>
      <w:r w:rsidRPr="00F56629">
        <w:rPr>
          <w:color w:val="000000" w:themeColor="text1"/>
          <w:sz w:val="28"/>
          <w:szCs w:val="28"/>
        </w:rPr>
        <w:t>, и</w:t>
      </w:r>
      <w:r w:rsidR="009941EB">
        <w:rPr>
          <w:color w:val="000000" w:themeColor="text1"/>
          <w:sz w:val="28"/>
          <w:szCs w:val="28"/>
        </w:rPr>
        <w:t>,</w:t>
      </w:r>
      <w:r w:rsidRPr="00F56629">
        <w:rPr>
          <w:color w:val="000000" w:themeColor="text1"/>
          <w:sz w:val="28"/>
          <w:szCs w:val="28"/>
        </w:rPr>
        <w:t xml:space="preserve"> как следствие</w:t>
      </w:r>
      <w:r w:rsidR="009941EB">
        <w:rPr>
          <w:color w:val="000000" w:themeColor="text1"/>
          <w:sz w:val="28"/>
          <w:szCs w:val="28"/>
        </w:rPr>
        <w:t>,</w:t>
      </w:r>
      <w:r w:rsidRPr="00F56629">
        <w:rPr>
          <w:color w:val="000000" w:themeColor="text1"/>
          <w:sz w:val="28"/>
          <w:szCs w:val="28"/>
        </w:rPr>
        <w:t xml:space="preserve"> </w:t>
      </w:r>
      <w:r w:rsidR="009941EB">
        <w:rPr>
          <w:color w:val="000000" w:themeColor="text1"/>
          <w:sz w:val="28"/>
          <w:szCs w:val="28"/>
        </w:rPr>
        <w:t xml:space="preserve">возникновение дополнительных затрат на </w:t>
      </w:r>
      <w:r w:rsidRPr="00F56629">
        <w:rPr>
          <w:color w:val="000000" w:themeColor="text1"/>
          <w:sz w:val="28"/>
          <w:szCs w:val="28"/>
        </w:rPr>
        <w:t>работ</w:t>
      </w:r>
      <w:r w:rsidR="009941EB">
        <w:rPr>
          <w:color w:val="000000" w:themeColor="text1"/>
          <w:sz w:val="28"/>
          <w:szCs w:val="28"/>
        </w:rPr>
        <w:t>ы</w:t>
      </w:r>
      <w:r w:rsidRPr="00F56629">
        <w:rPr>
          <w:color w:val="000000" w:themeColor="text1"/>
          <w:sz w:val="28"/>
          <w:szCs w:val="28"/>
        </w:rPr>
        <w:t xml:space="preserve"> по внесению изменений в </w:t>
      </w:r>
      <w:r w:rsidRPr="00F56629">
        <w:rPr>
          <w:color w:val="000000" w:themeColor="text1"/>
          <w:sz w:val="28"/>
          <w:szCs w:val="28"/>
        </w:rPr>
        <w:lastRenderedPageBreak/>
        <w:t xml:space="preserve">проектно-сметную документацию при строительстве Дома культуры в д. </w:t>
      </w:r>
      <w:proofErr w:type="spellStart"/>
      <w:r w:rsidRPr="00F56629">
        <w:rPr>
          <w:color w:val="000000" w:themeColor="text1"/>
          <w:sz w:val="28"/>
          <w:szCs w:val="28"/>
        </w:rPr>
        <w:t>Федорково</w:t>
      </w:r>
      <w:proofErr w:type="spellEnd"/>
      <w:r w:rsidRPr="00F56629">
        <w:rPr>
          <w:color w:val="000000" w:themeColor="text1"/>
          <w:sz w:val="28"/>
          <w:szCs w:val="28"/>
        </w:rPr>
        <w:t xml:space="preserve"> </w:t>
      </w:r>
      <w:proofErr w:type="spellStart"/>
      <w:r w:rsidRPr="00F56629">
        <w:rPr>
          <w:color w:val="000000" w:themeColor="text1"/>
          <w:sz w:val="28"/>
          <w:szCs w:val="28"/>
        </w:rPr>
        <w:t>Парфинского</w:t>
      </w:r>
      <w:proofErr w:type="spellEnd"/>
      <w:r w:rsidRPr="00F56629">
        <w:rPr>
          <w:color w:val="000000" w:themeColor="text1"/>
          <w:sz w:val="28"/>
          <w:szCs w:val="28"/>
        </w:rPr>
        <w:t xml:space="preserve"> муниципального района (1654,4 тыс. рублей); приобретени</w:t>
      </w:r>
      <w:r w:rsidR="009941EB">
        <w:rPr>
          <w:color w:val="000000" w:themeColor="text1"/>
          <w:sz w:val="28"/>
          <w:szCs w:val="28"/>
        </w:rPr>
        <w:t>е</w:t>
      </w:r>
      <w:r w:rsidRPr="00F56629">
        <w:rPr>
          <w:color w:val="000000" w:themeColor="text1"/>
          <w:sz w:val="28"/>
          <w:szCs w:val="28"/>
        </w:rPr>
        <w:t xml:space="preserve"> ГОКУ «</w:t>
      </w:r>
      <w:proofErr w:type="spellStart"/>
      <w:r w:rsidRPr="00F56629">
        <w:rPr>
          <w:color w:val="000000" w:themeColor="text1"/>
          <w:sz w:val="28"/>
          <w:szCs w:val="28"/>
        </w:rPr>
        <w:t>Новгородавтодор</w:t>
      </w:r>
      <w:proofErr w:type="spellEnd"/>
      <w:r w:rsidRPr="00F56629">
        <w:rPr>
          <w:color w:val="000000" w:themeColor="text1"/>
          <w:sz w:val="28"/>
          <w:szCs w:val="28"/>
        </w:rPr>
        <w:t xml:space="preserve">» отдельных товаров с превышением предельных цен, установленных министерством транспорта и дорожного хозяйства Новгородской области (1411,3 тыс. рублей); </w:t>
      </w:r>
      <w:proofErr w:type="gramStart"/>
      <w:r w:rsidRPr="000368DA">
        <w:rPr>
          <w:color w:val="000000" w:themeColor="text1"/>
          <w:sz w:val="28"/>
          <w:szCs w:val="28"/>
        </w:rPr>
        <w:t>завышени</w:t>
      </w:r>
      <w:r w:rsidR="009941EB" w:rsidRPr="000368DA">
        <w:rPr>
          <w:color w:val="000000" w:themeColor="text1"/>
          <w:sz w:val="28"/>
          <w:szCs w:val="28"/>
        </w:rPr>
        <w:t>е</w:t>
      </w:r>
      <w:r w:rsidRPr="000368DA">
        <w:rPr>
          <w:color w:val="000000" w:themeColor="text1"/>
          <w:sz w:val="28"/>
          <w:szCs w:val="28"/>
        </w:rPr>
        <w:t xml:space="preserve"> сметной стоимости работ</w:t>
      </w:r>
      <w:r w:rsidR="00E804AD">
        <w:rPr>
          <w:color w:val="000000" w:themeColor="text1"/>
          <w:sz w:val="28"/>
          <w:szCs w:val="28"/>
        </w:rPr>
        <w:t>:</w:t>
      </w:r>
      <w:r w:rsidRPr="000368DA">
        <w:rPr>
          <w:color w:val="000000" w:themeColor="text1"/>
          <w:sz w:val="28"/>
          <w:szCs w:val="28"/>
        </w:rPr>
        <w:t xml:space="preserve"> при </w:t>
      </w:r>
      <w:r w:rsidR="009941EB" w:rsidRPr="000368DA">
        <w:rPr>
          <w:color w:val="000000" w:themeColor="text1"/>
          <w:sz w:val="28"/>
          <w:szCs w:val="28"/>
        </w:rPr>
        <w:t xml:space="preserve">строительстве Дома культуры в д. </w:t>
      </w:r>
      <w:proofErr w:type="spellStart"/>
      <w:r w:rsidR="009941EB" w:rsidRPr="000368DA">
        <w:rPr>
          <w:color w:val="000000" w:themeColor="text1"/>
          <w:sz w:val="28"/>
          <w:szCs w:val="28"/>
        </w:rPr>
        <w:t>Федорково</w:t>
      </w:r>
      <w:proofErr w:type="spellEnd"/>
      <w:r w:rsidR="009941EB" w:rsidRPr="000368DA">
        <w:rPr>
          <w:color w:val="000000" w:themeColor="text1"/>
          <w:sz w:val="28"/>
          <w:szCs w:val="28"/>
        </w:rPr>
        <w:t xml:space="preserve"> </w:t>
      </w:r>
      <w:proofErr w:type="spellStart"/>
      <w:r w:rsidR="009941EB" w:rsidRPr="000368DA">
        <w:rPr>
          <w:color w:val="000000" w:themeColor="text1"/>
          <w:sz w:val="28"/>
          <w:szCs w:val="28"/>
        </w:rPr>
        <w:t>Парфинского</w:t>
      </w:r>
      <w:proofErr w:type="spellEnd"/>
      <w:r w:rsidR="009941EB" w:rsidRPr="000368DA">
        <w:rPr>
          <w:color w:val="000000" w:themeColor="text1"/>
          <w:sz w:val="28"/>
          <w:szCs w:val="28"/>
        </w:rPr>
        <w:t xml:space="preserve"> муниципального района</w:t>
      </w:r>
      <w:r w:rsidR="00E804AD">
        <w:rPr>
          <w:color w:val="000000" w:themeColor="text1"/>
          <w:sz w:val="28"/>
          <w:szCs w:val="28"/>
        </w:rPr>
        <w:t xml:space="preserve"> (352,9 тыс. рублей)</w:t>
      </w:r>
      <w:r w:rsidR="009941EB" w:rsidRPr="000368DA">
        <w:rPr>
          <w:color w:val="000000" w:themeColor="text1"/>
          <w:sz w:val="28"/>
          <w:szCs w:val="28"/>
        </w:rPr>
        <w:t xml:space="preserve">, </w:t>
      </w:r>
      <w:r w:rsidR="00E804AD">
        <w:rPr>
          <w:color w:val="000000" w:themeColor="text1"/>
          <w:sz w:val="28"/>
          <w:szCs w:val="28"/>
        </w:rPr>
        <w:t xml:space="preserve">при освоении средств дорожного фонда (291,0 тыс. рублей), </w:t>
      </w:r>
      <w:r w:rsidR="009941EB" w:rsidRPr="000368DA">
        <w:rPr>
          <w:color w:val="000000" w:themeColor="text1"/>
          <w:sz w:val="28"/>
          <w:szCs w:val="28"/>
        </w:rPr>
        <w:t xml:space="preserve">при </w:t>
      </w:r>
      <w:r w:rsidRPr="000368DA">
        <w:rPr>
          <w:color w:val="000000" w:themeColor="text1"/>
          <w:sz w:val="28"/>
          <w:szCs w:val="28"/>
        </w:rPr>
        <w:t>реализации приорите</w:t>
      </w:r>
      <w:r w:rsidR="00E804AD">
        <w:rPr>
          <w:color w:val="000000" w:themeColor="text1"/>
          <w:sz w:val="28"/>
          <w:szCs w:val="28"/>
        </w:rPr>
        <w:t>т</w:t>
      </w:r>
      <w:r w:rsidRPr="000368DA">
        <w:rPr>
          <w:color w:val="000000" w:themeColor="text1"/>
          <w:sz w:val="28"/>
          <w:szCs w:val="28"/>
        </w:rPr>
        <w:t>ного проекта «Формирование комфортной городской среды»</w:t>
      </w:r>
      <w:r w:rsidR="00E804AD">
        <w:rPr>
          <w:color w:val="000000" w:themeColor="text1"/>
          <w:sz w:val="28"/>
          <w:szCs w:val="28"/>
        </w:rPr>
        <w:t xml:space="preserve"> (29,7 тыс. рублей)</w:t>
      </w:r>
      <w:r w:rsidR="000368DA" w:rsidRPr="000368DA">
        <w:rPr>
          <w:color w:val="000000" w:themeColor="text1"/>
          <w:sz w:val="28"/>
          <w:szCs w:val="28"/>
        </w:rPr>
        <w:t>, при формировании</w:t>
      </w:r>
      <w:r w:rsidRPr="000368DA">
        <w:rPr>
          <w:color w:val="000000" w:themeColor="text1"/>
          <w:sz w:val="28"/>
          <w:szCs w:val="28"/>
        </w:rPr>
        <w:t xml:space="preserve"> </w:t>
      </w:r>
      <w:r w:rsidR="00757EAF" w:rsidRPr="000368DA">
        <w:rPr>
          <w:color w:val="000000" w:themeColor="text1"/>
          <w:sz w:val="28"/>
          <w:szCs w:val="28"/>
        </w:rPr>
        <w:t>ГОКУ «Управление по материально-техническому и хозяйственному обеспечению деятельности мировых судей Новгородской области</w:t>
      </w:r>
      <w:r w:rsidR="00757EAF" w:rsidRPr="00F56629">
        <w:rPr>
          <w:color w:val="000000" w:themeColor="text1"/>
          <w:sz w:val="28"/>
          <w:szCs w:val="28"/>
        </w:rPr>
        <w:t>»</w:t>
      </w:r>
      <w:r w:rsidR="00757EAF">
        <w:rPr>
          <w:color w:val="000000" w:themeColor="text1"/>
          <w:sz w:val="28"/>
          <w:szCs w:val="28"/>
        </w:rPr>
        <w:t xml:space="preserve"> </w:t>
      </w:r>
      <w:r w:rsidR="00757EAF" w:rsidRPr="00F56629">
        <w:rPr>
          <w:color w:val="000000" w:themeColor="text1"/>
          <w:sz w:val="28"/>
          <w:szCs w:val="28"/>
        </w:rPr>
        <w:t xml:space="preserve">начальной (максимальной) цены контракта на капитальный ремонт зданий </w:t>
      </w:r>
      <w:r w:rsidRPr="00F56629">
        <w:rPr>
          <w:color w:val="000000" w:themeColor="text1"/>
          <w:sz w:val="28"/>
          <w:szCs w:val="28"/>
        </w:rPr>
        <w:t>(</w:t>
      </w:r>
      <w:r w:rsidR="00E804AD">
        <w:rPr>
          <w:color w:val="000000" w:themeColor="text1"/>
          <w:sz w:val="28"/>
          <w:szCs w:val="28"/>
        </w:rPr>
        <w:t>15</w:t>
      </w:r>
      <w:r w:rsidRPr="00F56629">
        <w:rPr>
          <w:color w:val="000000" w:themeColor="text1"/>
          <w:sz w:val="28"/>
          <w:szCs w:val="28"/>
        </w:rPr>
        <w:t>,</w:t>
      </w:r>
      <w:r w:rsidR="00E804AD">
        <w:rPr>
          <w:color w:val="000000" w:themeColor="text1"/>
          <w:sz w:val="28"/>
          <w:szCs w:val="28"/>
        </w:rPr>
        <w:t>9</w:t>
      </w:r>
      <w:r w:rsidRPr="00F56629">
        <w:rPr>
          <w:color w:val="000000" w:themeColor="text1"/>
          <w:sz w:val="28"/>
          <w:szCs w:val="28"/>
        </w:rPr>
        <w:t xml:space="preserve"> тыс</w:t>
      </w:r>
      <w:proofErr w:type="gramEnd"/>
      <w:r w:rsidRPr="00F56629">
        <w:rPr>
          <w:color w:val="000000" w:themeColor="text1"/>
          <w:sz w:val="28"/>
          <w:szCs w:val="28"/>
        </w:rPr>
        <w:t xml:space="preserve">. рублей); </w:t>
      </w:r>
      <w:r w:rsidR="00757EAF">
        <w:rPr>
          <w:color w:val="000000" w:themeColor="text1"/>
          <w:sz w:val="28"/>
          <w:szCs w:val="28"/>
        </w:rPr>
        <w:t xml:space="preserve"> </w:t>
      </w:r>
      <w:r w:rsidR="00757EAF" w:rsidRPr="00F56629">
        <w:rPr>
          <w:color w:val="000000" w:themeColor="text1"/>
          <w:sz w:val="28"/>
          <w:szCs w:val="28"/>
        </w:rPr>
        <w:t>оплат</w:t>
      </w:r>
      <w:r w:rsidR="00757EAF">
        <w:rPr>
          <w:color w:val="000000" w:themeColor="text1"/>
          <w:sz w:val="28"/>
          <w:szCs w:val="28"/>
        </w:rPr>
        <w:t>а</w:t>
      </w:r>
      <w:r w:rsidR="00757EAF" w:rsidRPr="00F56629">
        <w:rPr>
          <w:color w:val="000000" w:themeColor="text1"/>
          <w:sz w:val="28"/>
          <w:szCs w:val="28"/>
        </w:rPr>
        <w:t xml:space="preserve"> ГОКУ «</w:t>
      </w:r>
      <w:proofErr w:type="spellStart"/>
      <w:r w:rsidR="00757EAF" w:rsidRPr="00F56629">
        <w:rPr>
          <w:color w:val="000000" w:themeColor="text1"/>
          <w:sz w:val="28"/>
          <w:szCs w:val="28"/>
        </w:rPr>
        <w:t>Новгородавтодор</w:t>
      </w:r>
      <w:proofErr w:type="spellEnd"/>
      <w:r w:rsidR="00757EAF" w:rsidRPr="00F56629">
        <w:rPr>
          <w:color w:val="000000" w:themeColor="text1"/>
          <w:sz w:val="28"/>
          <w:szCs w:val="28"/>
        </w:rPr>
        <w:t>» электроэнергии для стационарных компл</w:t>
      </w:r>
      <w:r w:rsidR="00757EAF">
        <w:rPr>
          <w:color w:val="000000" w:themeColor="text1"/>
          <w:sz w:val="28"/>
          <w:szCs w:val="28"/>
        </w:rPr>
        <w:t xml:space="preserve">ексов, прекративших свою работу </w:t>
      </w:r>
      <w:r w:rsidRPr="00F56629">
        <w:rPr>
          <w:color w:val="000000" w:themeColor="text1"/>
          <w:sz w:val="28"/>
          <w:szCs w:val="28"/>
        </w:rPr>
        <w:t>(22,0 тыс. рублей).</w:t>
      </w:r>
    </w:p>
    <w:p w:rsidR="00665A02" w:rsidRDefault="00F56629" w:rsidP="009776BE">
      <w:pPr>
        <w:tabs>
          <w:tab w:val="left" w:pos="709"/>
        </w:tabs>
        <w:ind w:right="-2"/>
        <w:jc w:val="both"/>
        <w:rPr>
          <w:color w:val="000000" w:themeColor="text1"/>
          <w:sz w:val="28"/>
          <w:szCs w:val="28"/>
        </w:rPr>
      </w:pPr>
      <w:r w:rsidRPr="00F56629">
        <w:rPr>
          <w:color w:val="000000" w:themeColor="text1"/>
          <w:sz w:val="28"/>
          <w:szCs w:val="28"/>
        </w:rPr>
        <w:tab/>
        <w:t xml:space="preserve">Основной объем отвлеченных бюджетных средств выявлен в отрасли дорожного хозяйства </w:t>
      </w:r>
      <w:r w:rsidR="00A617C3" w:rsidRPr="00F56629">
        <w:rPr>
          <w:color w:val="000000" w:themeColor="text1"/>
          <w:sz w:val="28"/>
          <w:szCs w:val="28"/>
        </w:rPr>
        <w:t xml:space="preserve">(11298,8 тыс. рублей) </w:t>
      </w:r>
      <w:r w:rsidR="00231A04">
        <w:rPr>
          <w:color w:val="000000" w:themeColor="text1"/>
          <w:sz w:val="28"/>
          <w:szCs w:val="28"/>
        </w:rPr>
        <w:t>–</w:t>
      </w:r>
      <w:r w:rsidRPr="00F56629">
        <w:rPr>
          <w:color w:val="000000" w:themeColor="text1"/>
          <w:sz w:val="28"/>
          <w:szCs w:val="28"/>
        </w:rPr>
        <w:t xml:space="preserve"> 82</w:t>
      </w:r>
      <w:r w:rsidR="00231A04">
        <w:rPr>
          <w:color w:val="000000" w:themeColor="text1"/>
          <w:sz w:val="28"/>
          <w:szCs w:val="28"/>
        </w:rPr>
        <w:t>,</w:t>
      </w:r>
      <w:r w:rsidR="00FF4DFB">
        <w:rPr>
          <w:color w:val="000000" w:themeColor="text1"/>
          <w:sz w:val="28"/>
          <w:szCs w:val="28"/>
        </w:rPr>
        <w:t>0</w:t>
      </w:r>
      <w:r w:rsidRPr="00F56629">
        <w:rPr>
          <w:color w:val="000000" w:themeColor="text1"/>
          <w:sz w:val="28"/>
          <w:szCs w:val="28"/>
        </w:rPr>
        <w:t xml:space="preserve"> процента </w:t>
      </w:r>
      <w:r w:rsidR="00A617C3">
        <w:rPr>
          <w:color w:val="000000" w:themeColor="text1"/>
          <w:sz w:val="28"/>
          <w:szCs w:val="28"/>
        </w:rPr>
        <w:t>общего объема</w:t>
      </w:r>
      <w:r w:rsidRPr="00F56629">
        <w:rPr>
          <w:color w:val="000000" w:themeColor="text1"/>
          <w:sz w:val="28"/>
          <w:szCs w:val="28"/>
        </w:rPr>
        <w:t xml:space="preserve"> неэффективных расходов</w:t>
      </w:r>
      <w:r w:rsidR="00FF4DFB">
        <w:rPr>
          <w:color w:val="000000" w:themeColor="text1"/>
          <w:sz w:val="28"/>
          <w:szCs w:val="28"/>
        </w:rPr>
        <w:t>,</w:t>
      </w:r>
      <w:r w:rsidRPr="00F56629">
        <w:rPr>
          <w:color w:val="000000" w:themeColor="text1"/>
          <w:sz w:val="28"/>
          <w:szCs w:val="28"/>
        </w:rPr>
        <w:t xml:space="preserve"> и в отрасли культуры</w:t>
      </w:r>
      <w:r w:rsidR="00A617C3">
        <w:rPr>
          <w:color w:val="000000" w:themeColor="text1"/>
          <w:sz w:val="28"/>
          <w:szCs w:val="28"/>
        </w:rPr>
        <w:t xml:space="preserve"> </w:t>
      </w:r>
      <w:r w:rsidR="00A617C3" w:rsidRPr="00F56629">
        <w:rPr>
          <w:color w:val="000000" w:themeColor="text1"/>
          <w:sz w:val="28"/>
          <w:szCs w:val="28"/>
        </w:rPr>
        <w:t>(2007,3 тыс. рублей)</w:t>
      </w:r>
      <w:r w:rsidR="007B5E2B">
        <w:rPr>
          <w:color w:val="000000" w:themeColor="text1"/>
          <w:sz w:val="28"/>
          <w:szCs w:val="28"/>
        </w:rPr>
        <w:t xml:space="preserve"> </w:t>
      </w:r>
      <w:r w:rsidRPr="00F56629">
        <w:rPr>
          <w:color w:val="000000" w:themeColor="text1"/>
          <w:sz w:val="28"/>
          <w:szCs w:val="28"/>
        </w:rPr>
        <w:t xml:space="preserve">- 14,6 процента </w:t>
      </w:r>
      <w:r w:rsidR="00A617C3">
        <w:rPr>
          <w:color w:val="000000" w:themeColor="text1"/>
          <w:sz w:val="28"/>
          <w:szCs w:val="28"/>
        </w:rPr>
        <w:t xml:space="preserve">общего объема </w:t>
      </w:r>
      <w:r w:rsidRPr="00F56629">
        <w:rPr>
          <w:color w:val="000000" w:themeColor="text1"/>
          <w:sz w:val="28"/>
          <w:szCs w:val="28"/>
        </w:rPr>
        <w:t>неэффективных расходов</w:t>
      </w:r>
      <w:r w:rsidR="00A617C3">
        <w:rPr>
          <w:color w:val="000000" w:themeColor="text1"/>
          <w:sz w:val="28"/>
          <w:szCs w:val="28"/>
        </w:rPr>
        <w:t>.</w:t>
      </w:r>
      <w:r w:rsidRPr="00F56629">
        <w:rPr>
          <w:color w:val="000000" w:themeColor="text1"/>
          <w:sz w:val="28"/>
          <w:szCs w:val="28"/>
        </w:rPr>
        <w:tab/>
        <w:t xml:space="preserve"> </w:t>
      </w:r>
      <w:r w:rsidR="009776BE">
        <w:rPr>
          <w:color w:val="000000" w:themeColor="text1"/>
          <w:sz w:val="28"/>
          <w:szCs w:val="28"/>
        </w:rPr>
        <w:t>Сравнительные данные по неэффективному использованию бюджетных сре</w:t>
      </w:r>
      <w:proofErr w:type="gramStart"/>
      <w:r w:rsidR="009776BE">
        <w:rPr>
          <w:color w:val="000000" w:themeColor="text1"/>
          <w:sz w:val="28"/>
          <w:szCs w:val="28"/>
        </w:rPr>
        <w:t>дств в ср</w:t>
      </w:r>
      <w:proofErr w:type="gramEnd"/>
      <w:r w:rsidR="009776BE">
        <w:rPr>
          <w:color w:val="000000" w:themeColor="text1"/>
          <w:sz w:val="28"/>
          <w:szCs w:val="28"/>
        </w:rPr>
        <w:t>авнении с предыдущими отчетными периодами приведены на диаграмм</w:t>
      </w:r>
      <w:r w:rsidR="00014A96">
        <w:rPr>
          <w:color w:val="000000" w:themeColor="text1"/>
          <w:sz w:val="28"/>
          <w:szCs w:val="28"/>
        </w:rPr>
        <w:t>е 3</w:t>
      </w:r>
      <w:r w:rsidR="009776BE">
        <w:rPr>
          <w:color w:val="000000" w:themeColor="text1"/>
          <w:sz w:val="28"/>
          <w:szCs w:val="28"/>
        </w:rPr>
        <w:t>:</w:t>
      </w:r>
    </w:p>
    <w:p w:rsidR="00691A38" w:rsidRDefault="00746C4A" w:rsidP="009776BE">
      <w:pPr>
        <w:tabs>
          <w:tab w:val="left" w:pos="709"/>
        </w:tabs>
        <w:ind w:right="-2"/>
        <w:jc w:val="both"/>
        <w:rPr>
          <w:color w:val="000000" w:themeColor="text1"/>
          <w:sz w:val="28"/>
          <w:szCs w:val="28"/>
        </w:rPr>
      </w:pPr>
      <w:r>
        <w:rPr>
          <w:color w:val="000000" w:themeColor="text1"/>
          <w:sz w:val="28"/>
          <w:szCs w:val="28"/>
        </w:rPr>
        <w:tab/>
      </w:r>
    </w:p>
    <w:p w:rsidR="00665A02" w:rsidRDefault="00014A96" w:rsidP="009776BE">
      <w:pPr>
        <w:tabs>
          <w:tab w:val="left" w:pos="709"/>
        </w:tabs>
        <w:ind w:right="-2"/>
        <w:jc w:val="both"/>
        <w:rPr>
          <w:color w:val="000000" w:themeColor="text1"/>
          <w:sz w:val="28"/>
          <w:szCs w:val="28"/>
        </w:rPr>
      </w:pPr>
      <w:r>
        <w:rPr>
          <w:color w:val="000000" w:themeColor="text1"/>
          <w:sz w:val="28"/>
          <w:szCs w:val="28"/>
        </w:rPr>
        <w:t>Диаграмма</w:t>
      </w:r>
      <w:r w:rsidR="0061329A">
        <w:rPr>
          <w:color w:val="000000" w:themeColor="text1"/>
          <w:sz w:val="28"/>
          <w:szCs w:val="28"/>
        </w:rPr>
        <w:t xml:space="preserve"> </w:t>
      </w:r>
      <w:r>
        <w:rPr>
          <w:color w:val="000000" w:themeColor="text1"/>
          <w:sz w:val="28"/>
          <w:szCs w:val="28"/>
        </w:rPr>
        <w:t>3</w:t>
      </w:r>
    </w:p>
    <w:p w:rsidR="00014A96" w:rsidRDefault="0061329A" w:rsidP="009776BE">
      <w:pPr>
        <w:tabs>
          <w:tab w:val="left" w:pos="709"/>
        </w:tabs>
        <w:ind w:right="-2"/>
        <w:jc w:val="both"/>
        <w:rPr>
          <w:color w:val="000000" w:themeColor="text1"/>
          <w:sz w:val="28"/>
          <w:szCs w:val="28"/>
        </w:rPr>
      </w:pPr>
      <w:r>
        <w:rPr>
          <w:noProof/>
          <w:color w:val="FF0000"/>
        </w:rPr>
        <w:drawing>
          <wp:inline distT="0" distB="0" distL="0" distR="0" wp14:anchorId="3132D471" wp14:editId="060CCD0B">
            <wp:extent cx="5257159" cy="2804615"/>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1610" cy="2806989"/>
                    </a:xfrm>
                    <a:prstGeom prst="rect">
                      <a:avLst/>
                    </a:prstGeom>
                    <a:noFill/>
                  </pic:spPr>
                </pic:pic>
              </a:graphicData>
            </a:graphic>
          </wp:inline>
        </w:drawing>
      </w:r>
    </w:p>
    <w:p w:rsidR="00F56629" w:rsidRPr="00F56629" w:rsidRDefault="009776BE" w:rsidP="00F56629">
      <w:pPr>
        <w:tabs>
          <w:tab w:val="left" w:pos="709"/>
        </w:tabs>
        <w:ind w:right="-2"/>
        <w:jc w:val="both"/>
        <w:rPr>
          <w:color w:val="000000" w:themeColor="text1"/>
          <w:sz w:val="28"/>
          <w:szCs w:val="28"/>
        </w:rPr>
      </w:pPr>
      <w:r>
        <w:rPr>
          <w:color w:val="000000" w:themeColor="text1"/>
          <w:sz w:val="28"/>
          <w:szCs w:val="28"/>
        </w:rPr>
        <w:t xml:space="preserve">   </w:t>
      </w:r>
      <w:r>
        <w:rPr>
          <w:color w:val="000000" w:themeColor="text1"/>
          <w:sz w:val="28"/>
          <w:szCs w:val="28"/>
        </w:rPr>
        <w:tab/>
      </w:r>
      <w:r w:rsidR="00F56629" w:rsidRPr="00F56629">
        <w:rPr>
          <w:color w:val="000000" w:themeColor="text1"/>
          <w:sz w:val="28"/>
          <w:szCs w:val="28"/>
        </w:rPr>
        <w:t>Повышение эффективности бюджетных расходов является одной из важнейших задач, стоящих перед органами государственной власти и органами местного самоуправления, в связи с чем, Счетная палата намерена и в дальнейшем уделять особое внимание контролю достижения запланированных результатов, результативности и целесообразности произведенных расходов.</w:t>
      </w:r>
    </w:p>
    <w:p w:rsidR="00CD315E" w:rsidRDefault="00A617C3" w:rsidP="007413B4">
      <w:pPr>
        <w:tabs>
          <w:tab w:val="left" w:pos="709"/>
        </w:tabs>
        <w:ind w:right="-2"/>
        <w:jc w:val="both"/>
        <w:rPr>
          <w:sz w:val="28"/>
          <w:szCs w:val="28"/>
        </w:rPr>
      </w:pPr>
      <w:r>
        <w:rPr>
          <w:color w:val="000000" w:themeColor="text1"/>
          <w:sz w:val="28"/>
          <w:szCs w:val="28"/>
        </w:rPr>
        <w:tab/>
      </w:r>
      <w:r w:rsidR="007A7E4E">
        <w:rPr>
          <w:sz w:val="28"/>
          <w:szCs w:val="28"/>
        </w:rPr>
        <w:t>Счетная палата принимает исчерпывающие меры, направленные на устранение</w:t>
      </w:r>
      <w:r w:rsidR="00CD315E">
        <w:rPr>
          <w:sz w:val="28"/>
          <w:szCs w:val="28"/>
        </w:rPr>
        <w:t xml:space="preserve"> нарушений федерального законодательства и иных нормативных правовых актов, затрагивающих </w:t>
      </w:r>
      <w:proofErr w:type="gramStart"/>
      <w:r w:rsidR="00CD315E">
        <w:rPr>
          <w:sz w:val="28"/>
          <w:szCs w:val="28"/>
        </w:rPr>
        <w:t>интересы</w:t>
      </w:r>
      <w:proofErr w:type="gramEnd"/>
      <w:r w:rsidR="00CD315E">
        <w:rPr>
          <w:sz w:val="28"/>
          <w:szCs w:val="28"/>
        </w:rPr>
        <w:t xml:space="preserve"> как государственных структур, так и иных участников бюджетного процесса.</w:t>
      </w:r>
    </w:p>
    <w:p w:rsidR="007A7E4E" w:rsidRDefault="00CD315E" w:rsidP="007413B4">
      <w:pPr>
        <w:tabs>
          <w:tab w:val="left" w:pos="709"/>
        </w:tabs>
        <w:ind w:right="-2"/>
        <w:jc w:val="both"/>
        <w:rPr>
          <w:sz w:val="28"/>
          <w:szCs w:val="28"/>
        </w:rPr>
      </w:pPr>
      <w:r>
        <w:rPr>
          <w:sz w:val="28"/>
          <w:szCs w:val="28"/>
        </w:rPr>
        <w:lastRenderedPageBreak/>
        <w:tab/>
      </w:r>
      <w:proofErr w:type="gramStart"/>
      <w:r>
        <w:rPr>
          <w:sz w:val="28"/>
          <w:szCs w:val="28"/>
        </w:rPr>
        <w:t xml:space="preserve">В соответствии со статьей </w:t>
      </w:r>
      <w:r w:rsidR="007A7E4E">
        <w:rPr>
          <w:sz w:val="28"/>
          <w:szCs w:val="28"/>
        </w:rPr>
        <w:t xml:space="preserve"> </w:t>
      </w:r>
      <w:r w:rsidR="00020DC6">
        <w:rPr>
          <w:sz w:val="28"/>
          <w:szCs w:val="28"/>
        </w:rPr>
        <w:t xml:space="preserve">18 областного закона от 05.05.2011 № 995-ОЗ «О Счетной палате Новгородской области» </w:t>
      </w:r>
      <w:r w:rsidR="00020DC6" w:rsidRPr="00020DC6">
        <w:rPr>
          <w:sz w:val="28"/>
          <w:szCs w:val="28"/>
        </w:rPr>
        <w:t>Счетная палата по результатам проведения контрольных мероприятий вправе вносить в органы государственной власти и государственные органы Новгородской области,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w:t>
      </w:r>
      <w:proofErr w:type="gramEnd"/>
      <w:r w:rsidR="00020DC6" w:rsidRPr="00020DC6">
        <w:rPr>
          <w:sz w:val="28"/>
          <w:szCs w:val="28"/>
        </w:rPr>
        <w:t>, предотвращению нанесения материального ущерба Новгородской области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4B004A" w:rsidRDefault="00020DC6" w:rsidP="004B004A">
      <w:pPr>
        <w:tabs>
          <w:tab w:val="left" w:pos="709"/>
        </w:tabs>
        <w:ind w:right="-2"/>
        <w:jc w:val="both"/>
        <w:rPr>
          <w:sz w:val="28"/>
          <w:szCs w:val="28"/>
        </w:rPr>
      </w:pPr>
      <w:r>
        <w:rPr>
          <w:color w:val="000000" w:themeColor="text1"/>
          <w:sz w:val="28"/>
          <w:szCs w:val="28"/>
        </w:rPr>
        <w:tab/>
        <w:t xml:space="preserve">По итогам проведенных </w:t>
      </w:r>
      <w:r w:rsidR="008907C8">
        <w:rPr>
          <w:color w:val="000000" w:themeColor="text1"/>
          <w:sz w:val="28"/>
          <w:szCs w:val="28"/>
        </w:rPr>
        <w:t xml:space="preserve">в 2018 году </w:t>
      </w:r>
      <w:r>
        <w:rPr>
          <w:color w:val="000000" w:themeColor="text1"/>
          <w:sz w:val="28"/>
          <w:szCs w:val="28"/>
        </w:rPr>
        <w:t>контрольных мероприятий участникам бюджетного процесса направлено 21 представл</w:t>
      </w:r>
      <w:r w:rsidR="00AA7B6C">
        <w:rPr>
          <w:color w:val="000000" w:themeColor="text1"/>
          <w:sz w:val="28"/>
          <w:szCs w:val="28"/>
        </w:rPr>
        <w:t>ение и 32 информационных письма, по экспертно-аналитическим мероприятиям – 67 информационных писем.</w:t>
      </w:r>
      <w:r>
        <w:rPr>
          <w:color w:val="000000" w:themeColor="text1"/>
          <w:sz w:val="28"/>
          <w:szCs w:val="28"/>
        </w:rPr>
        <w:t xml:space="preserve"> Общее количество содержащихся в </w:t>
      </w:r>
      <w:r w:rsidR="00AA7B6C">
        <w:rPr>
          <w:color w:val="000000" w:themeColor="text1"/>
          <w:sz w:val="28"/>
          <w:szCs w:val="28"/>
        </w:rPr>
        <w:t>данных документах</w:t>
      </w:r>
      <w:r>
        <w:rPr>
          <w:color w:val="000000" w:themeColor="text1"/>
          <w:sz w:val="28"/>
          <w:szCs w:val="28"/>
        </w:rPr>
        <w:t xml:space="preserve"> предложений составило </w:t>
      </w:r>
      <w:r w:rsidR="00AA7B6C">
        <w:rPr>
          <w:color w:val="000000" w:themeColor="text1"/>
          <w:sz w:val="28"/>
          <w:szCs w:val="28"/>
        </w:rPr>
        <w:t>233</w:t>
      </w:r>
      <w:r>
        <w:rPr>
          <w:color w:val="000000" w:themeColor="text1"/>
          <w:sz w:val="28"/>
          <w:szCs w:val="28"/>
        </w:rPr>
        <w:t xml:space="preserve">, из которых реализовано </w:t>
      </w:r>
      <w:r w:rsidR="00AA7B6C">
        <w:rPr>
          <w:color w:val="000000" w:themeColor="text1"/>
          <w:sz w:val="28"/>
          <w:szCs w:val="28"/>
        </w:rPr>
        <w:t>205</w:t>
      </w:r>
      <w:r>
        <w:rPr>
          <w:color w:val="000000" w:themeColor="text1"/>
          <w:sz w:val="28"/>
          <w:szCs w:val="28"/>
        </w:rPr>
        <w:t xml:space="preserve"> (по состоянию на </w:t>
      </w:r>
      <w:r w:rsidR="0069441F">
        <w:rPr>
          <w:color w:val="000000" w:themeColor="text1"/>
          <w:sz w:val="28"/>
          <w:szCs w:val="28"/>
        </w:rPr>
        <w:t>1</w:t>
      </w:r>
      <w:r w:rsidR="00FE5334">
        <w:rPr>
          <w:color w:val="000000" w:themeColor="text1"/>
          <w:sz w:val="28"/>
          <w:szCs w:val="28"/>
        </w:rPr>
        <w:t>1</w:t>
      </w:r>
      <w:r>
        <w:rPr>
          <w:color w:val="000000" w:themeColor="text1"/>
          <w:sz w:val="28"/>
          <w:szCs w:val="28"/>
        </w:rPr>
        <w:t>.03.</w:t>
      </w:r>
      <w:r w:rsidR="004B004A">
        <w:rPr>
          <w:color w:val="000000" w:themeColor="text1"/>
          <w:sz w:val="28"/>
          <w:szCs w:val="28"/>
        </w:rPr>
        <w:t>2019).</w:t>
      </w:r>
      <w:r>
        <w:rPr>
          <w:color w:val="000000" w:themeColor="text1"/>
          <w:sz w:val="28"/>
          <w:szCs w:val="28"/>
        </w:rPr>
        <w:t xml:space="preserve">  </w:t>
      </w:r>
    </w:p>
    <w:p w:rsidR="0069441F" w:rsidRDefault="00C658B3" w:rsidP="001C3522">
      <w:pPr>
        <w:tabs>
          <w:tab w:val="left" w:pos="709"/>
        </w:tabs>
        <w:ind w:right="-2"/>
        <w:jc w:val="both"/>
        <w:rPr>
          <w:sz w:val="28"/>
          <w:szCs w:val="28"/>
        </w:rPr>
      </w:pPr>
      <w:r>
        <w:rPr>
          <w:sz w:val="28"/>
          <w:szCs w:val="28"/>
        </w:rPr>
        <w:tab/>
      </w:r>
      <w:r w:rsidR="0069441F">
        <w:rPr>
          <w:sz w:val="28"/>
          <w:szCs w:val="28"/>
        </w:rPr>
        <w:t xml:space="preserve">Учитывая, что наличие объективной информации о результатах контроля способствует своевременному принятию решений по устранению и недопущению финансовых нарушений </w:t>
      </w:r>
      <w:r w:rsidR="00866B3F" w:rsidRPr="00866B3F">
        <w:rPr>
          <w:sz w:val="28"/>
          <w:szCs w:val="28"/>
        </w:rPr>
        <w:t>отчеты о результатах контрольных</w:t>
      </w:r>
      <w:r w:rsidR="0069441F">
        <w:rPr>
          <w:sz w:val="28"/>
          <w:szCs w:val="28"/>
        </w:rPr>
        <w:t xml:space="preserve"> или экспертно-аналитических</w:t>
      </w:r>
      <w:r w:rsidR="00866B3F" w:rsidRPr="00866B3F">
        <w:rPr>
          <w:sz w:val="28"/>
          <w:szCs w:val="28"/>
        </w:rPr>
        <w:t xml:space="preserve"> мероприятий </w:t>
      </w:r>
      <w:r w:rsidR="00866B3F">
        <w:rPr>
          <w:sz w:val="28"/>
          <w:szCs w:val="28"/>
        </w:rPr>
        <w:t>(</w:t>
      </w:r>
      <w:r w:rsidR="00866B3F" w:rsidRPr="00866B3F">
        <w:rPr>
          <w:sz w:val="28"/>
          <w:szCs w:val="28"/>
        </w:rPr>
        <w:t>информационные письма</w:t>
      </w:r>
      <w:r w:rsidR="00866B3F">
        <w:rPr>
          <w:sz w:val="28"/>
          <w:szCs w:val="28"/>
        </w:rPr>
        <w:t>)</w:t>
      </w:r>
      <w:r w:rsidR="0069441F">
        <w:rPr>
          <w:sz w:val="28"/>
          <w:szCs w:val="28"/>
        </w:rPr>
        <w:t xml:space="preserve"> </w:t>
      </w:r>
      <w:r w:rsidR="00866B3F" w:rsidRPr="00866B3F">
        <w:rPr>
          <w:sz w:val="28"/>
          <w:szCs w:val="28"/>
        </w:rPr>
        <w:t xml:space="preserve">направлялись областной Думе, </w:t>
      </w:r>
      <w:r w:rsidR="007F6B5D">
        <w:rPr>
          <w:sz w:val="28"/>
          <w:szCs w:val="28"/>
        </w:rPr>
        <w:t xml:space="preserve">Губернатору Новгородской области, </w:t>
      </w:r>
      <w:r w:rsidR="005008B2">
        <w:rPr>
          <w:sz w:val="28"/>
          <w:szCs w:val="28"/>
        </w:rPr>
        <w:t xml:space="preserve">руководителям </w:t>
      </w:r>
      <w:r w:rsidR="00866B3F" w:rsidRPr="00866B3F">
        <w:rPr>
          <w:sz w:val="28"/>
          <w:szCs w:val="28"/>
        </w:rPr>
        <w:t>исполнительны</w:t>
      </w:r>
      <w:r w:rsidR="005008B2">
        <w:rPr>
          <w:sz w:val="28"/>
          <w:szCs w:val="28"/>
        </w:rPr>
        <w:t>х</w:t>
      </w:r>
      <w:r w:rsidR="00866B3F" w:rsidRPr="00866B3F">
        <w:rPr>
          <w:sz w:val="28"/>
          <w:szCs w:val="28"/>
        </w:rPr>
        <w:t xml:space="preserve"> орган</w:t>
      </w:r>
      <w:r w:rsidR="005008B2">
        <w:rPr>
          <w:sz w:val="28"/>
          <w:szCs w:val="28"/>
        </w:rPr>
        <w:t>ов</w:t>
      </w:r>
      <w:r w:rsidR="00866B3F" w:rsidRPr="00866B3F">
        <w:rPr>
          <w:sz w:val="28"/>
          <w:szCs w:val="28"/>
        </w:rPr>
        <w:t xml:space="preserve"> государственной власти Новгородской области</w:t>
      </w:r>
      <w:r w:rsidR="0069441F">
        <w:rPr>
          <w:sz w:val="28"/>
          <w:szCs w:val="28"/>
        </w:rPr>
        <w:t>.</w:t>
      </w:r>
    </w:p>
    <w:p w:rsidR="004506D6" w:rsidRDefault="00DC1EC6" w:rsidP="001C3522">
      <w:pPr>
        <w:tabs>
          <w:tab w:val="left" w:pos="709"/>
        </w:tabs>
        <w:ind w:right="-2"/>
        <w:jc w:val="both"/>
        <w:rPr>
          <w:color w:val="000000" w:themeColor="text1"/>
          <w:sz w:val="28"/>
          <w:szCs w:val="28"/>
        </w:rPr>
      </w:pPr>
      <w:r>
        <w:rPr>
          <w:sz w:val="28"/>
          <w:szCs w:val="28"/>
        </w:rPr>
        <w:tab/>
      </w:r>
      <w:r w:rsidR="00216248" w:rsidRPr="004506D6">
        <w:rPr>
          <w:color w:val="000000" w:themeColor="text1"/>
          <w:sz w:val="28"/>
          <w:szCs w:val="28"/>
        </w:rPr>
        <w:t xml:space="preserve">По состоянию на </w:t>
      </w:r>
      <w:r w:rsidR="009A776A" w:rsidRPr="004506D6">
        <w:rPr>
          <w:color w:val="000000" w:themeColor="text1"/>
          <w:sz w:val="28"/>
          <w:szCs w:val="28"/>
        </w:rPr>
        <w:t>1</w:t>
      </w:r>
      <w:r w:rsidR="00FE5334">
        <w:rPr>
          <w:color w:val="000000" w:themeColor="text1"/>
          <w:sz w:val="28"/>
          <w:szCs w:val="28"/>
        </w:rPr>
        <w:t>1</w:t>
      </w:r>
      <w:r w:rsidR="00216248" w:rsidRPr="004506D6">
        <w:rPr>
          <w:color w:val="000000" w:themeColor="text1"/>
          <w:sz w:val="28"/>
          <w:szCs w:val="28"/>
        </w:rPr>
        <w:t>.03.201</w:t>
      </w:r>
      <w:r w:rsidR="007F6B5D">
        <w:rPr>
          <w:color w:val="000000" w:themeColor="text1"/>
          <w:sz w:val="28"/>
          <w:szCs w:val="28"/>
        </w:rPr>
        <w:t>9</w:t>
      </w:r>
      <w:r w:rsidR="00216248" w:rsidRPr="004506D6">
        <w:rPr>
          <w:color w:val="000000" w:themeColor="text1"/>
          <w:sz w:val="28"/>
          <w:szCs w:val="28"/>
        </w:rPr>
        <w:t xml:space="preserve"> </w:t>
      </w:r>
      <w:r w:rsidR="003B04C6" w:rsidRPr="004506D6">
        <w:rPr>
          <w:color w:val="000000" w:themeColor="text1"/>
          <w:sz w:val="28"/>
          <w:szCs w:val="28"/>
        </w:rPr>
        <w:t xml:space="preserve">устранено финансовых нарушений на сумму </w:t>
      </w:r>
      <w:r w:rsidR="007F6B5D">
        <w:rPr>
          <w:color w:val="000000" w:themeColor="text1"/>
          <w:sz w:val="28"/>
          <w:szCs w:val="28"/>
        </w:rPr>
        <w:t>910</w:t>
      </w:r>
      <w:r w:rsidR="00825E0C" w:rsidRPr="004506D6">
        <w:rPr>
          <w:color w:val="000000" w:themeColor="text1"/>
          <w:sz w:val="28"/>
          <w:szCs w:val="28"/>
        </w:rPr>
        <w:t>,</w:t>
      </w:r>
      <w:r w:rsidR="007F6B5D">
        <w:rPr>
          <w:color w:val="000000" w:themeColor="text1"/>
          <w:sz w:val="28"/>
          <w:szCs w:val="28"/>
        </w:rPr>
        <w:t>8</w:t>
      </w:r>
      <w:r w:rsidR="003B04C6" w:rsidRPr="004506D6">
        <w:rPr>
          <w:color w:val="000000" w:themeColor="text1"/>
          <w:sz w:val="28"/>
          <w:szCs w:val="28"/>
        </w:rPr>
        <w:t xml:space="preserve"> тыс. рублей</w:t>
      </w:r>
      <w:r w:rsidR="004506D6" w:rsidRPr="004506D6">
        <w:rPr>
          <w:color w:val="000000" w:themeColor="text1"/>
          <w:sz w:val="28"/>
          <w:szCs w:val="28"/>
        </w:rPr>
        <w:t xml:space="preserve">, из которых </w:t>
      </w:r>
      <w:r w:rsidR="00A30B7A">
        <w:rPr>
          <w:color w:val="000000" w:themeColor="text1"/>
          <w:sz w:val="28"/>
          <w:szCs w:val="28"/>
        </w:rPr>
        <w:t>756</w:t>
      </w:r>
      <w:r w:rsidR="004506D6" w:rsidRPr="004506D6">
        <w:rPr>
          <w:color w:val="000000" w:themeColor="text1"/>
          <w:sz w:val="28"/>
          <w:szCs w:val="28"/>
        </w:rPr>
        <w:t xml:space="preserve">,7 тыс. рублей </w:t>
      </w:r>
      <w:r w:rsidR="00D741D4" w:rsidRPr="004506D6">
        <w:rPr>
          <w:color w:val="000000" w:themeColor="text1"/>
          <w:sz w:val="28"/>
          <w:szCs w:val="28"/>
        </w:rPr>
        <w:t>возмещено в областной бюджет</w:t>
      </w:r>
      <w:r w:rsidR="004506D6" w:rsidRPr="004506D6">
        <w:rPr>
          <w:color w:val="000000" w:themeColor="text1"/>
          <w:sz w:val="28"/>
          <w:szCs w:val="28"/>
        </w:rPr>
        <w:t>.</w:t>
      </w:r>
    </w:p>
    <w:p w:rsidR="00D53976" w:rsidRDefault="004506D6" w:rsidP="00825E0C">
      <w:pPr>
        <w:tabs>
          <w:tab w:val="left" w:pos="709"/>
        </w:tabs>
        <w:ind w:right="-2"/>
        <w:jc w:val="both"/>
        <w:rPr>
          <w:sz w:val="28"/>
          <w:szCs w:val="28"/>
        </w:rPr>
      </w:pPr>
      <w:r>
        <w:rPr>
          <w:color w:val="000000" w:themeColor="text1"/>
          <w:sz w:val="28"/>
          <w:szCs w:val="28"/>
        </w:rPr>
        <w:tab/>
      </w:r>
      <w:r w:rsidR="00A30B7A">
        <w:rPr>
          <w:color w:val="000000" w:themeColor="text1"/>
          <w:sz w:val="28"/>
          <w:szCs w:val="28"/>
        </w:rPr>
        <w:t xml:space="preserve">Помимо этого приняты меры по привлечению должностных лиц, виновных в нарушении федерального и регионального законодательства, к различным видам ответственности. </w:t>
      </w:r>
      <w:r w:rsidR="005008B2">
        <w:rPr>
          <w:color w:val="000000" w:themeColor="text1"/>
          <w:sz w:val="28"/>
          <w:szCs w:val="28"/>
        </w:rPr>
        <w:t>Так, в</w:t>
      </w:r>
      <w:r w:rsidR="006C2934" w:rsidRPr="006C2934">
        <w:rPr>
          <w:color w:val="000000" w:themeColor="text1"/>
          <w:sz w:val="28"/>
          <w:szCs w:val="28"/>
        </w:rPr>
        <w:t xml:space="preserve"> рамках реализации возложенных на Счетную палату полномочий в сфере административного права должностными лицами регионального контрольно-счетного органа </w:t>
      </w:r>
      <w:r w:rsidR="00BC5D67">
        <w:rPr>
          <w:color w:val="000000" w:themeColor="text1"/>
          <w:sz w:val="28"/>
          <w:szCs w:val="28"/>
        </w:rPr>
        <w:t xml:space="preserve">в 2018 году </w:t>
      </w:r>
      <w:r w:rsidR="006C2934" w:rsidRPr="006C2934">
        <w:rPr>
          <w:color w:val="000000" w:themeColor="text1"/>
          <w:sz w:val="28"/>
          <w:szCs w:val="28"/>
        </w:rPr>
        <w:t xml:space="preserve">составлено </w:t>
      </w:r>
      <w:r w:rsidR="006C2934">
        <w:rPr>
          <w:color w:val="000000" w:themeColor="text1"/>
          <w:sz w:val="28"/>
          <w:szCs w:val="28"/>
        </w:rPr>
        <w:t>7</w:t>
      </w:r>
      <w:r w:rsidR="006C2934" w:rsidRPr="006C2934">
        <w:rPr>
          <w:color w:val="000000" w:themeColor="text1"/>
          <w:sz w:val="28"/>
          <w:szCs w:val="28"/>
        </w:rPr>
        <w:t xml:space="preserve"> протоколов об административных правонарушениях,</w:t>
      </w:r>
      <w:r w:rsidR="006C2934">
        <w:rPr>
          <w:color w:val="000000" w:themeColor="text1"/>
          <w:sz w:val="28"/>
          <w:szCs w:val="28"/>
        </w:rPr>
        <w:t xml:space="preserve"> что </w:t>
      </w:r>
      <w:proofErr w:type="gramStart"/>
      <w:r w:rsidR="006C2934">
        <w:rPr>
          <w:color w:val="000000" w:themeColor="text1"/>
          <w:sz w:val="28"/>
          <w:szCs w:val="28"/>
        </w:rPr>
        <w:t>в двое</w:t>
      </w:r>
      <w:proofErr w:type="gramEnd"/>
      <w:r w:rsidR="006C2934">
        <w:rPr>
          <w:color w:val="000000" w:themeColor="text1"/>
          <w:sz w:val="28"/>
          <w:szCs w:val="28"/>
        </w:rPr>
        <w:t xml:space="preserve"> меньше количества </w:t>
      </w:r>
      <w:r w:rsidR="00BC5D67">
        <w:rPr>
          <w:color w:val="000000" w:themeColor="text1"/>
          <w:sz w:val="28"/>
          <w:szCs w:val="28"/>
        </w:rPr>
        <w:t xml:space="preserve">дел об административных правонарушениях, возбужденных в 2017 году. </w:t>
      </w:r>
      <w:r w:rsidR="00D53976">
        <w:rPr>
          <w:sz w:val="28"/>
          <w:szCs w:val="28"/>
        </w:rPr>
        <w:t>Все</w:t>
      </w:r>
      <w:r w:rsidR="008243F7">
        <w:rPr>
          <w:sz w:val="28"/>
          <w:szCs w:val="28"/>
        </w:rPr>
        <w:t xml:space="preserve"> протоколы</w:t>
      </w:r>
      <w:r w:rsidR="00D53976">
        <w:rPr>
          <w:sz w:val="28"/>
          <w:szCs w:val="28"/>
        </w:rPr>
        <w:t xml:space="preserve"> были направлены в суды</w:t>
      </w:r>
      <w:r w:rsidR="005C59AD">
        <w:rPr>
          <w:sz w:val="28"/>
          <w:szCs w:val="28"/>
        </w:rPr>
        <w:t xml:space="preserve"> и рассмотрены</w:t>
      </w:r>
      <w:r w:rsidR="00D53976">
        <w:rPr>
          <w:sz w:val="28"/>
          <w:szCs w:val="28"/>
        </w:rPr>
        <w:t>:</w:t>
      </w:r>
    </w:p>
    <w:p w:rsidR="005C59AD" w:rsidRDefault="005C59AD" w:rsidP="005C59AD">
      <w:pPr>
        <w:ind w:firstLine="709"/>
        <w:jc w:val="both"/>
        <w:rPr>
          <w:color w:val="000000" w:themeColor="text1"/>
          <w:sz w:val="28"/>
          <w:szCs w:val="28"/>
        </w:rPr>
      </w:pPr>
      <w:r>
        <w:rPr>
          <w:sz w:val="28"/>
          <w:szCs w:val="28"/>
        </w:rPr>
        <w:t xml:space="preserve">3 протокола по статье 15.14 Кодекса Российской Федерации об административных правонарушениях (далее – КоАП) за нецелевое использование бюджетных средств (субъекты административных правонарушений: по одному протоколу – Администрация муниципального района, по двум протоколам - Глава муниципального района и руководитель муниципального </w:t>
      </w:r>
      <w:r w:rsidRPr="005E2492">
        <w:rPr>
          <w:sz w:val="28"/>
          <w:szCs w:val="28"/>
        </w:rPr>
        <w:t>учреждени</w:t>
      </w:r>
      <w:r>
        <w:rPr>
          <w:sz w:val="28"/>
          <w:szCs w:val="28"/>
        </w:rPr>
        <w:t xml:space="preserve">я; по протоколу в отношении юридического лица </w:t>
      </w:r>
      <w:r w:rsidRPr="008C6BD7">
        <w:rPr>
          <w:sz w:val="28"/>
          <w:szCs w:val="28"/>
        </w:rPr>
        <w:t xml:space="preserve">вынесено наказание в виде штрафа в размере </w:t>
      </w:r>
      <w:r>
        <w:rPr>
          <w:sz w:val="28"/>
          <w:szCs w:val="28"/>
        </w:rPr>
        <w:t xml:space="preserve">2217 рублей 75 копеек, по </w:t>
      </w:r>
      <w:r w:rsidRPr="004506D6">
        <w:rPr>
          <w:color w:val="000000" w:themeColor="text1"/>
          <w:sz w:val="28"/>
          <w:szCs w:val="28"/>
        </w:rPr>
        <w:t xml:space="preserve">двум </w:t>
      </w:r>
      <w:r>
        <w:rPr>
          <w:color w:val="000000" w:themeColor="text1"/>
          <w:sz w:val="28"/>
          <w:szCs w:val="28"/>
        </w:rPr>
        <w:t xml:space="preserve">другим </w:t>
      </w:r>
      <w:r w:rsidRPr="004506D6">
        <w:rPr>
          <w:color w:val="000000" w:themeColor="text1"/>
          <w:sz w:val="28"/>
          <w:szCs w:val="28"/>
        </w:rPr>
        <w:t xml:space="preserve">протоколам </w:t>
      </w:r>
      <w:r>
        <w:rPr>
          <w:color w:val="000000" w:themeColor="text1"/>
          <w:sz w:val="28"/>
          <w:szCs w:val="28"/>
        </w:rPr>
        <w:t xml:space="preserve">должностные лица </w:t>
      </w:r>
      <w:r w:rsidRPr="005C59AD">
        <w:rPr>
          <w:color w:val="000000" w:themeColor="text1"/>
          <w:sz w:val="28"/>
          <w:szCs w:val="28"/>
        </w:rPr>
        <w:t>освобожден</w:t>
      </w:r>
      <w:r>
        <w:rPr>
          <w:color w:val="000000" w:themeColor="text1"/>
          <w:sz w:val="28"/>
          <w:szCs w:val="28"/>
        </w:rPr>
        <w:t>ы</w:t>
      </w:r>
      <w:r w:rsidRPr="005C59AD">
        <w:rPr>
          <w:color w:val="000000" w:themeColor="text1"/>
          <w:sz w:val="28"/>
          <w:szCs w:val="28"/>
        </w:rPr>
        <w:t xml:space="preserve"> от административной ответственности по причине малозначител</w:t>
      </w:r>
      <w:r>
        <w:rPr>
          <w:color w:val="000000" w:themeColor="text1"/>
          <w:sz w:val="28"/>
          <w:szCs w:val="28"/>
        </w:rPr>
        <w:t>ьности правонарушения, объявлены</w:t>
      </w:r>
      <w:r w:rsidRPr="005C59AD">
        <w:rPr>
          <w:color w:val="000000" w:themeColor="text1"/>
          <w:sz w:val="28"/>
          <w:szCs w:val="28"/>
        </w:rPr>
        <w:t xml:space="preserve"> устн</w:t>
      </w:r>
      <w:r>
        <w:rPr>
          <w:color w:val="000000" w:themeColor="text1"/>
          <w:sz w:val="28"/>
          <w:szCs w:val="28"/>
        </w:rPr>
        <w:t>ые</w:t>
      </w:r>
      <w:r w:rsidRPr="005C59AD">
        <w:rPr>
          <w:color w:val="000000" w:themeColor="text1"/>
          <w:sz w:val="28"/>
          <w:szCs w:val="28"/>
        </w:rPr>
        <w:t xml:space="preserve"> замечани</w:t>
      </w:r>
      <w:r>
        <w:rPr>
          <w:color w:val="000000" w:themeColor="text1"/>
          <w:sz w:val="28"/>
          <w:szCs w:val="28"/>
        </w:rPr>
        <w:t>я);</w:t>
      </w:r>
    </w:p>
    <w:p w:rsidR="00E62465" w:rsidRDefault="005C59AD" w:rsidP="005C59AD">
      <w:pPr>
        <w:ind w:firstLine="709"/>
        <w:jc w:val="both"/>
        <w:rPr>
          <w:sz w:val="28"/>
          <w:szCs w:val="28"/>
        </w:rPr>
      </w:pPr>
      <w:r w:rsidRPr="004506D6">
        <w:rPr>
          <w:color w:val="000000" w:themeColor="text1"/>
          <w:sz w:val="28"/>
          <w:szCs w:val="28"/>
        </w:rPr>
        <w:lastRenderedPageBreak/>
        <w:t xml:space="preserve"> </w:t>
      </w:r>
      <w:r>
        <w:rPr>
          <w:color w:val="000000" w:themeColor="text1"/>
          <w:sz w:val="28"/>
          <w:szCs w:val="28"/>
        </w:rPr>
        <w:t>2</w:t>
      </w:r>
      <w:r w:rsidR="00347155">
        <w:rPr>
          <w:sz w:val="28"/>
          <w:szCs w:val="28"/>
        </w:rPr>
        <w:t xml:space="preserve"> протокол</w:t>
      </w:r>
      <w:r>
        <w:rPr>
          <w:sz w:val="28"/>
          <w:szCs w:val="28"/>
        </w:rPr>
        <w:t>а</w:t>
      </w:r>
      <w:r w:rsidR="00347155">
        <w:rPr>
          <w:sz w:val="28"/>
          <w:szCs w:val="28"/>
        </w:rPr>
        <w:t xml:space="preserve"> по части 1 статьи 15.11</w:t>
      </w:r>
      <w:r w:rsidRPr="005C59AD">
        <w:rPr>
          <w:sz w:val="28"/>
          <w:szCs w:val="28"/>
        </w:rPr>
        <w:t xml:space="preserve"> </w:t>
      </w:r>
      <w:r>
        <w:rPr>
          <w:sz w:val="28"/>
          <w:szCs w:val="28"/>
        </w:rPr>
        <w:t>КоАП</w:t>
      </w:r>
      <w:r w:rsidR="00A65FD4">
        <w:rPr>
          <w:sz w:val="28"/>
          <w:szCs w:val="28"/>
        </w:rPr>
        <w:t xml:space="preserve"> </w:t>
      </w:r>
      <w:r w:rsidR="004036DF">
        <w:rPr>
          <w:sz w:val="28"/>
          <w:szCs w:val="28"/>
        </w:rPr>
        <w:t xml:space="preserve">за грубое </w:t>
      </w:r>
      <w:r w:rsidR="004036DF" w:rsidRPr="004036DF">
        <w:rPr>
          <w:sz w:val="28"/>
          <w:szCs w:val="28"/>
        </w:rPr>
        <w:t>нарушение правил ведения бухгалтерского учета и представления бухгалтерской отчетности</w:t>
      </w:r>
      <w:r w:rsidR="00A10070">
        <w:rPr>
          <w:sz w:val="28"/>
          <w:szCs w:val="28"/>
        </w:rPr>
        <w:t xml:space="preserve"> </w:t>
      </w:r>
      <w:r w:rsidR="00E62465" w:rsidRPr="00D41590">
        <w:rPr>
          <w:sz w:val="28"/>
          <w:szCs w:val="28"/>
        </w:rPr>
        <w:t>(субъекты административных правонарушений</w:t>
      </w:r>
      <w:r w:rsidR="00E62465">
        <w:rPr>
          <w:sz w:val="28"/>
          <w:szCs w:val="28"/>
        </w:rPr>
        <w:t>:</w:t>
      </w:r>
      <w:r w:rsidR="00E62465" w:rsidRPr="00D41590">
        <w:rPr>
          <w:sz w:val="28"/>
          <w:szCs w:val="28"/>
        </w:rPr>
        <w:t xml:space="preserve"> главные бухгалтера </w:t>
      </w:r>
      <w:r w:rsidR="00202318">
        <w:rPr>
          <w:sz w:val="28"/>
          <w:szCs w:val="28"/>
        </w:rPr>
        <w:t xml:space="preserve">областных </w:t>
      </w:r>
      <w:r w:rsidR="00E62465" w:rsidRPr="00D41590">
        <w:rPr>
          <w:sz w:val="28"/>
          <w:szCs w:val="28"/>
        </w:rPr>
        <w:t>учреждений; вынесен</w:t>
      </w:r>
      <w:r w:rsidR="00202318">
        <w:rPr>
          <w:sz w:val="28"/>
          <w:szCs w:val="28"/>
        </w:rPr>
        <w:t>ы</w:t>
      </w:r>
      <w:r w:rsidR="00E62465" w:rsidRPr="00D41590">
        <w:rPr>
          <w:sz w:val="28"/>
          <w:szCs w:val="28"/>
        </w:rPr>
        <w:t xml:space="preserve"> наказани</w:t>
      </w:r>
      <w:r w:rsidR="00202318">
        <w:rPr>
          <w:sz w:val="28"/>
          <w:szCs w:val="28"/>
        </w:rPr>
        <w:t>я</w:t>
      </w:r>
      <w:r w:rsidR="00E62465" w:rsidRPr="00D41590">
        <w:rPr>
          <w:sz w:val="28"/>
          <w:szCs w:val="28"/>
        </w:rPr>
        <w:t xml:space="preserve"> в виде штраф</w:t>
      </w:r>
      <w:r w:rsidR="00202318">
        <w:rPr>
          <w:sz w:val="28"/>
          <w:szCs w:val="28"/>
        </w:rPr>
        <w:t>ов</w:t>
      </w:r>
      <w:r w:rsidR="00E62465" w:rsidRPr="00D41590">
        <w:rPr>
          <w:sz w:val="28"/>
          <w:szCs w:val="28"/>
        </w:rPr>
        <w:t xml:space="preserve"> в размере </w:t>
      </w:r>
      <w:r w:rsidR="00202318">
        <w:rPr>
          <w:sz w:val="28"/>
          <w:szCs w:val="28"/>
        </w:rPr>
        <w:t xml:space="preserve">по </w:t>
      </w:r>
      <w:r w:rsidR="00E62465">
        <w:rPr>
          <w:sz w:val="28"/>
          <w:szCs w:val="28"/>
        </w:rPr>
        <w:t>5</w:t>
      </w:r>
      <w:r w:rsidR="00E62465" w:rsidRPr="00D41590">
        <w:rPr>
          <w:sz w:val="28"/>
          <w:szCs w:val="28"/>
        </w:rPr>
        <w:t>000 рублей);</w:t>
      </w:r>
    </w:p>
    <w:p w:rsidR="00E62465" w:rsidRDefault="00E62465" w:rsidP="00E62465">
      <w:pPr>
        <w:ind w:firstLine="709"/>
        <w:jc w:val="both"/>
        <w:rPr>
          <w:sz w:val="28"/>
          <w:szCs w:val="28"/>
        </w:rPr>
      </w:pPr>
      <w:r w:rsidRPr="00A65A83">
        <w:rPr>
          <w:sz w:val="28"/>
          <w:szCs w:val="28"/>
        </w:rPr>
        <w:t>1 протокол по статье 15.15.6 КоАП за представление заведомо недостоверной бюджетной отчетности, необходимой для составления годового отчета об исполнении областного бюджета за 201</w:t>
      </w:r>
      <w:r w:rsidR="00202318">
        <w:rPr>
          <w:sz w:val="28"/>
          <w:szCs w:val="28"/>
        </w:rPr>
        <w:t>7</w:t>
      </w:r>
      <w:r w:rsidRPr="00A65A83">
        <w:rPr>
          <w:sz w:val="28"/>
          <w:szCs w:val="28"/>
        </w:rPr>
        <w:t xml:space="preserve"> год (субъект административного правонарушения </w:t>
      </w:r>
      <w:r w:rsidR="00202318">
        <w:rPr>
          <w:sz w:val="28"/>
          <w:szCs w:val="28"/>
        </w:rPr>
        <w:t>–</w:t>
      </w:r>
      <w:r w:rsidRPr="00A65A83">
        <w:rPr>
          <w:sz w:val="28"/>
          <w:szCs w:val="28"/>
        </w:rPr>
        <w:t xml:space="preserve"> </w:t>
      </w:r>
      <w:r w:rsidR="00202318">
        <w:rPr>
          <w:sz w:val="28"/>
          <w:szCs w:val="28"/>
        </w:rPr>
        <w:t>заместитель начальника</w:t>
      </w:r>
      <w:r w:rsidR="00866B26">
        <w:rPr>
          <w:sz w:val="28"/>
          <w:szCs w:val="28"/>
        </w:rPr>
        <w:t xml:space="preserve"> отдела</w:t>
      </w:r>
      <w:r w:rsidRPr="00A65A83">
        <w:rPr>
          <w:sz w:val="28"/>
          <w:szCs w:val="28"/>
        </w:rPr>
        <w:t xml:space="preserve"> исполнительного органа государственной власти Новгородской области</w:t>
      </w:r>
      <w:r w:rsidR="00866B26">
        <w:rPr>
          <w:sz w:val="28"/>
          <w:szCs w:val="28"/>
        </w:rPr>
        <w:t>;</w:t>
      </w:r>
      <w:r w:rsidRPr="00A65A83">
        <w:rPr>
          <w:sz w:val="28"/>
          <w:szCs w:val="28"/>
        </w:rPr>
        <w:t xml:space="preserve"> </w:t>
      </w:r>
      <w:r w:rsidR="00866B26">
        <w:rPr>
          <w:sz w:val="28"/>
          <w:szCs w:val="28"/>
        </w:rPr>
        <w:t xml:space="preserve">вынесено наказание </w:t>
      </w:r>
      <w:r w:rsidR="00966291">
        <w:rPr>
          <w:sz w:val="28"/>
          <w:szCs w:val="28"/>
        </w:rPr>
        <w:t xml:space="preserve">в виде </w:t>
      </w:r>
      <w:r w:rsidRPr="00A65A83">
        <w:rPr>
          <w:sz w:val="28"/>
          <w:szCs w:val="28"/>
        </w:rPr>
        <w:t>штраф</w:t>
      </w:r>
      <w:r w:rsidR="00966291">
        <w:rPr>
          <w:sz w:val="28"/>
          <w:szCs w:val="28"/>
        </w:rPr>
        <w:t>а</w:t>
      </w:r>
      <w:r w:rsidRPr="00A65A83">
        <w:rPr>
          <w:sz w:val="28"/>
          <w:szCs w:val="28"/>
        </w:rPr>
        <w:t xml:space="preserve"> в размере </w:t>
      </w:r>
      <w:r w:rsidR="00966291">
        <w:rPr>
          <w:sz w:val="28"/>
          <w:szCs w:val="28"/>
        </w:rPr>
        <w:t>10</w:t>
      </w:r>
      <w:r w:rsidRPr="00A65A83">
        <w:rPr>
          <w:sz w:val="28"/>
          <w:szCs w:val="28"/>
        </w:rPr>
        <w:t>000 рублей);</w:t>
      </w:r>
    </w:p>
    <w:p w:rsidR="008C6BD7" w:rsidRDefault="00E62465" w:rsidP="00E62465">
      <w:pPr>
        <w:ind w:firstLine="709"/>
        <w:jc w:val="both"/>
        <w:rPr>
          <w:sz w:val="28"/>
          <w:szCs w:val="28"/>
        </w:rPr>
      </w:pPr>
      <w:r>
        <w:rPr>
          <w:sz w:val="28"/>
          <w:szCs w:val="28"/>
        </w:rPr>
        <w:t xml:space="preserve">1 протокол по статье </w:t>
      </w:r>
      <w:r w:rsidR="00966291">
        <w:rPr>
          <w:sz w:val="28"/>
          <w:szCs w:val="28"/>
        </w:rPr>
        <w:t>15</w:t>
      </w:r>
      <w:r>
        <w:rPr>
          <w:sz w:val="28"/>
          <w:szCs w:val="28"/>
        </w:rPr>
        <w:t>.</w:t>
      </w:r>
      <w:r w:rsidR="00966291">
        <w:rPr>
          <w:sz w:val="28"/>
          <w:szCs w:val="28"/>
        </w:rPr>
        <w:t>15.10</w:t>
      </w:r>
      <w:r>
        <w:rPr>
          <w:sz w:val="28"/>
          <w:szCs w:val="28"/>
        </w:rPr>
        <w:t xml:space="preserve"> КоАП за </w:t>
      </w:r>
      <w:r w:rsidR="00966291">
        <w:rPr>
          <w:sz w:val="28"/>
          <w:szCs w:val="28"/>
        </w:rPr>
        <w:t>п</w:t>
      </w:r>
      <w:r w:rsidR="00966291" w:rsidRPr="00966291">
        <w:rPr>
          <w:sz w:val="28"/>
          <w:szCs w:val="28"/>
        </w:rPr>
        <w:t xml:space="preserve">ринятие бюджетных обязательств в размерах, превышающих утвержденные </w:t>
      </w:r>
      <w:r w:rsidR="00966291">
        <w:rPr>
          <w:sz w:val="28"/>
          <w:szCs w:val="28"/>
        </w:rPr>
        <w:t xml:space="preserve">лимиты бюджетных обязательств </w:t>
      </w:r>
      <w:r>
        <w:rPr>
          <w:sz w:val="28"/>
          <w:szCs w:val="28"/>
        </w:rPr>
        <w:t xml:space="preserve">(субъект административного права – </w:t>
      </w:r>
      <w:r w:rsidR="00966291">
        <w:rPr>
          <w:sz w:val="28"/>
          <w:szCs w:val="28"/>
        </w:rPr>
        <w:t xml:space="preserve">руководитель </w:t>
      </w:r>
      <w:r w:rsidR="008C3855" w:rsidRPr="00A65A83">
        <w:rPr>
          <w:sz w:val="28"/>
          <w:szCs w:val="28"/>
        </w:rPr>
        <w:t>исполнительн</w:t>
      </w:r>
      <w:r w:rsidR="00966291">
        <w:rPr>
          <w:sz w:val="28"/>
          <w:szCs w:val="28"/>
        </w:rPr>
        <w:t>ого</w:t>
      </w:r>
      <w:r w:rsidR="008C3855" w:rsidRPr="00A65A83">
        <w:rPr>
          <w:sz w:val="28"/>
          <w:szCs w:val="28"/>
        </w:rPr>
        <w:t xml:space="preserve"> орган</w:t>
      </w:r>
      <w:r w:rsidR="00966291">
        <w:rPr>
          <w:sz w:val="28"/>
          <w:szCs w:val="28"/>
        </w:rPr>
        <w:t>а</w:t>
      </w:r>
      <w:r w:rsidR="008C3855" w:rsidRPr="00A65A83">
        <w:rPr>
          <w:sz w:val="28"/>
          <w:szCs w:val="28"/>
        </w:rPr>
        <w:t xml:space="preserve"> государственной власти Новгородской области</w:t>
      </w:r>
      <w:r>
        <w:rPr>
          <w:sz w:val="28"/>
          <w:szCs w:val="28"/>
        </w:rPr>
        <w:t>;</w:t>
      </w:r>
      <w:r w:rsidR="00966291" w:rsidRPr="00966291">
        <w:t xml:space="preserve"> </w:t>
      </w:r>
      <w:r w:rsidR="00966291" w:rsidRPr="00966291">
        <w:rPr>
          <w:sz w:val="28"/>
          <w:szCs w:val="28"/>
        </w:rPr>
        <w:t>должностн</w:t>
      </w:r>
      <w:r w:rsidR="00966291">
        <w:rPr>
          <w:sz w:val="28"/>
          <w:szCs w:val="28"/>
        </w:rPr>
        <w:t>ое</w:t>
      </w:r>
      <w:r w:rsidR="00966291" w:rsidRPr="00966291">
        <w:rPr>
          <w:sz w:val="28"/>
          <w:szCs w:val="28"/>
        </w:rPr>
        <w:t xml:space="preserve"> лиц</w:t>
      </w:r>
      <w:r w:rsidR="00966291">
        <w:rPr>
          <w:sz w:val="28"/>
          <w:szCs w:val="28"/>
        </w:rPr>
        <w:t>о</w:t>
      </w:r>
      <w:r w:rsidR="00966291" w:rsidRPr="00966291">
        <w:rPr>
          <w:sz w:val="28"/>
          <w:szCs w:val="28"/>
        </w:rPr>
        <w:t xml:space="preserve"> освобожден</w:t>
      </w:r>
      <w:r w:rsidR="00966291">
        <w:rPr>
          <w:sz w:val="28"/>
          <w:szCs w:val="28"/>
        </w:rPr>
        <w:t>о</w:t>
      </w:r>
      <w:r w:rsidR="00966291" w:rsidRPr="00966291">
        <w:rPr>
          <w:sz w:val="28"/>
          <w:szCs w:val="28"/>
        </w:rPr>
        <w:t xml:space="preserve"> от административной ответственности по причине малозначительности правонарушения, объявлен</w:t>
      </w:r>
      <w:r w:rsidR="00966291">
        <w:rPr>
          <w:sz w:val="28"/>
          <w:szCs w:val="28"/>
        </w:rPr>
        <w:t>о</w:t>
      </w:r>
      <w:r w:rsidR="00966291" w:rsidRPr="00966291">
        <w:rPr>
          <w:sz w:val="28"/>
          <w:szCs w:val="28"/>
        </w:rPr>
        <w:t xml:space="preserve"> устн</w:t>
      </w:r>
      <w:r w:rsidR="00966291">
        <w:rPr>
          <w:sz w:val="28"/>
          <w:szCs w:val="28"/>
        </w:rPr>
        <w:t>о</w:t>
      </w:r>
      <w:r w:rsidR="00966291" w:rsidRPr="00966291">
        <w:rPr>
          <w:sz w:val="28"/>
          <w:szCs w:val="28"/>
        </w:rPr>
        <w:t>е замечани</w:t>
      </w:r>
      <w:r w:rsidR="00966291">
        <w:rPr>
          <w:sz w:val="28"/>
          <w:szCs w:val="28"/>
        </w:rPr>
        <w:t>е</w:t>
      </w:r>
      <w:r w:rsidR="008C6BD7">
        <w:rPr>
          <w:sz w:val="28"/>
          <w:szCs w:val="28"/>
        </w:rPr>
        <w:t>)</w:t>
      </w:r>
      <w:r w:rsidR="00966291">
        <w:rPr>
          <w:sz w:val="28"/>
          <w:szCs w:val="28"/>
        </w:rPr>
        <w:t>.</w:t>
      </w:r>
    </w:p>
    <w:p w:rsidR="00E62465" w:rsidRDefault="008C6BD7" w:rsidP="00E62465">
      <w:pPr>
        <w:ind w:firstLine="709"/>
        <w:jc w:val="both"/>
        <w:rPr>
          <w:sz w:val="28"/>
          <w:szCs w:val="28"/>
        </w:rPr>
      </w:pPr>
      <w:r>
        <w:rPr>
          <w:sz w:val="28"/>
          <w:szCs w:val="28"/>
        </w:rPr>
        <w:t xml:space="preserve">По состоянию на </w:t>
      </w:r>
      <w:r w:rsidRPr="001F00A4">
        <w:rPr>
          <w:sz w:val="28"/>
          <w:szCs w:val="28"/>
        </w:rPr>
        <w:t>1</w:t>
      </w:r>
      <w:r w:rsidR="00793B14">
        <w:rPr>
          <w:sz w:val="28"/>
          <w:szCs w:val="28"/>
        </w:rPr>
        <w:t>1</w:t>
      </w:r>
      <w:r w:rsidRPr="001F00A4">
        <w:rPr>
          <w:sz w:val="28"/>
          <w:szCs w:val="28"/>
        </w:rPr>
        <w:t>.03.201</w:t>
      </w:r>
      <w:r w:rsidR="00653E83">
        <w:rPr>
          <w:sz w:val="28"/>
          <w:szCs w:val="28"/>
        </w:rPr>
        <w:t>9</w:t>
      </w:r>
      <w:r w:rsidRPr="001F00A4">
        <w:rPr>
          <w:sz w:val="28"/>
          <w:szCs w:val="28"/>
        </w:rPr>
        <w:t xml:space="preserve"> о</w:t>
      </w:r>
      <w:r w:rsidR="00E62465" w:rsidRPr="001F00A4">
        <w:rPr>
          <w:sz w:val="28"/>
          <w:szCs w:val="28"/>
        </w:rPr>
        <w:t xml:space="preserve">бщая сумма </w:t>
      </w:r>
      <w:r w:rsidR="00436FF2" w:rsidRPr="001F00A4">
        <w:rPr>
          <w:sz w:val="28"/>
          <w:szCs w:val="28"/>
        </w:rPr>
        <w:t xml:space="preserve">наложенных </w:t>
      </w:r>
      <w:r w:rsidR="00696F8A" w:rsidRPr="001F00A4">
        <w:rPr>
          <w:sz w:val="28"/>
          <w:szCs w:val="28"/>
        </w:rPr>
        <w:t xml:space="preserve">административных </w:t>
      </w:r>
      <w:r w:rsidR="00E62465" w:rsidRPr="001F00A4">
        <w:rPr>
          <w:sz w:val="28"/>
          <w:szCs w:val="28"/>
        </w:rPr>
        <w:t xml:space="preserve">штрафов составила </w:t>
      </w:r>
      <w:r w:rsidR="00436FF2" w:rsidRPr="001F00A4">
        <w:rPr>
          <w:sz w:val="28"/>
          <w:szCs w:val="28"/>
        </w:rPr>
        <w:t xml:space="preserve">чуть более </w:t>
      </w:r>
      <w:r w:rsidR="00966291">
        <w:rPr>
          <w:sz w:val="28"/>
          <w:szCs w:val="28"/>
        </w:rPr>
        <w:t>22</w:t>
      </w:r>
      <w:r w:rsidR="0072636C">
        <w:rPr>
          <w:sz w:val="28"/>
          <w:szCs w:val="28"/>
        </w:rPr>
        <w:t>,</w:t>
      </w:r>
      <w:r w:rsidR="00966291">
        <w:rPr>
          <w:sz w:val="28"/>
          <w:szCs w:val="28"/>
        </w:rPr>
        <w:t>2</w:t>
      </w:r>
      <w:r w:rsidR="00436FF2" w:rsidRPr="001F00A4">
        <w:rPr>
          <w:sz w:val="28"/>
          <w:szCs w:val="28"/>
        </w:rPr>
        <w:t xml:space="preserve"> </w:t>
      </w:r>
      <w:r w:rsidR="00E62465">
        <w:rPr>
          <w:sz w:val="28"/>
          <w:szCs w:val="28"/>
        </w:rPr>
        <w:t>тыс. рублей</w:t>
      </w:r>
      <w:r w:rsidR="00436FF2">
        <w:rPr>
          <w:sz w:val="28"/>
          <w:szCs w:val="28"/>
        </w:rPr>
        <w:t>. Сумма денежных средств по оплате административных штрафов, поступивш</w:t>
      </w:r>
      <w:r w:rsidR="0061258A">
        <w:rPr>
          <w:sz w:val="28"/>
          <w:szCs w:val="28"/>
        </w:rPr>
        <w:t>ая</w:t>
      </w:r>
      <w:r w:rsidR="00436FF2">
        <w:rPr>
          <w:sz w:val="28"/>
          <w:szCs w:val="28"/>
        </w:rPr>
        <w:t xml:space="preserve"> </w:t>
      </w:r>
      <w:r w:rsidR="004B53C8">
        <w:rPr>
          <w:sz w:val="28"/>
          <w:szCs w:val="28"/>
        </w:rPr>
        <w:t xml:space="preserve">в отчетном году </w:t>
      </w:r>
      <w:r w:rsidR="00E62465" w:rsidRPr="00FB4C43">
        <w:rPr>
          <w:sz w:val="28"/>
          <w:szCs w:val="28"/>
        </w:rPr>
        <w:t>в областной бюджет</w:t>
      </w:r>
      <w:r w:rsidR="008864A9">
        <w:rPr>
          <w:sz w:val="28"/>
          <w:szCs w:val="28"/>
        </w:rPr>
        <w:t xml:space="preserve"> - </w:t>
      </w:r>
      <w:r w:rsidR="000945B2">
        <w:rPr>
          <w:sz w:val="28"/>
          <w:szCs w:val="28"/>
        </w:rPr>
        <w:t>7</w:t>
      </w:r>
      <w:r w:rsidR="00DE5182">
        <w:rPr>
          <w:sz w:val="28"/>
          <w:szCs w:val="28"/>
        </w:rPr>
        <w:t>3</w:t>
      </w:r>
      <w:r w:rsidR="00E62465">
        <w:rPr>
          <w:sz w:val="28"/>
          <w:szCs w:val="28"/>
        </w:rPr>
        <w:t>,</w:t>
      </w:r>
      <w:r w:rsidR="00DE5182">
        <w:rPr>
          <w:sz w:val="28"/>
          <w:szCs w:val="28"/>
        </w:rPr>
        <w:t>3</w:t>
      </w:r>
      <w:r w:rsidR="00E62465">
        <w:rPr>
          <w:sz w:val="28"/>
          <w:szCs w:val="28"/>
        </w:rPr>
        <w:t xml:space="preserve"> тыс. рублей</w:t>
      </w:r>
      <w:r w:rsidR="004B53C8">
        <w:rPr>
          <w:sz w:val="28"/>
          <w:szCs w:val="28"/>
        </w:rPr>
        <w:t xml:space="preserve">, из которых </w:t>
      </w:r>
      <w:r w:rsidR="00DE5182">
        <w:rPr>
          <w:sz w:val="28"/>
          <w:szCs w:val="28"/>
        </w:rPr>
        <w:t>6</w:t>
      </w:r>
      <w:r w:rsidR="000945B2">
        <w:rPr>
          <w:sz w:val="28"/>
          <w:szCs w:val="28"/>
        </w:rPr>
        <w:t>8</w:t>
      </w:r>
      <w:r w:rsidR="004B53C8">
        <w:rPr>
          <w:sz w:val="28"/>
          <w:szCs w:val="28"/>
        </w:rPr>
        <w:t>,</w:t>
      </w:r>
      <w:r w:rsidR="000945B2">
        <w:rPr>
          <w:sz w:val="28"/>
          <w:szCs w:val="28"/>
        </w:rPr>
        <w:t>3</w:t>
      </w:r>
      <w:r w:rsidR="004B53C8">
        <w:rPr>
          <w:sz w:val="28"/>
          <w:szCs w:val="28"/>
        </w:rPr>
        <w:t xml:space="preserve"> тыс. рублей по протоколам, составленным в 201</w:t>
      </w:r>
      <w:r w:rsidR="000945B2">
        <w:rPr>
          <w:sz w:val="28"/>
          <w:szCs w:val="28"/>
        </w:rPr>
        <w:t>7</w:t>
      </w:r>
      <w:r w:rsidR="004B53C8">
        <w:rPr>
          <w:sz w:val="28"/>
          <w:szCs w:val="28"/>
        </w:rPr>
        <w:t xml:space="preserve"> году</w:t>
      </w:r>
      <w:r w:rsidR="00E62465">
        <w:rPr>
          <w:sz w:val="28"/>
          <w:szCs w:val="28"/>
        </w:rPr>
        <w:t>.</w:t>
      </w:r>
    </w:p>
    <w:p w:rsidR="005008B2" w:rsidRDefault="005008B2" w:rsidP="00E62465">
      <w:pPr>
        <w:ind w:firstLine="709"/>
        <w:jc w:val="both"/>
        <w:rPr>
          <w:sz w:val="28"/>
          <w:szCs w:val="28"/>
        </w:rPr>
      </w:pPr>
      <w:r>
        <w:rPr>
          <w:sz w:val="28"/>
          <w:szCs w:val="28"/>
        </w:rPr>
        <w:t xml:space="preserve">Так же </w:t>
      </w:r>
      <w:r w:rsidRPr="005008B2">
        <w:rPr>
          <w:sz w:val="28"/>
          <w:szCs w:val="28"/>
        </w:rPr>
        <w:t>п</w:t>
      </w:r>
      <w:r>
        <w:rPr>
          <w:sz w:val="28"/>
          <w:szCs w:val="28"/>
        </w:rPr>
        <w:t xml:space="preserve">о представлениям Счетной палаты </w:t>
      </w:r>
      <w:r w:rsidRPr="005008B2">
        <w:rPr>
          <w:sz w:val="28"/>
          <w:szCs w:val="28"/>
        </w:rPr>
        <w:t>к дисциплинарной ответственности привлечено 3 должностных лица объектов контроля.</w:t>
      </w:r>
    </w:p>
    <w:p w:rsidR="00F41A6A" w:rsidRPr="000E66B6" w:rsidRDefault="001744F5" w:rsidP="004036DF">
      <w:pPr>
        <w:tabs>
          <w:tab w:val="left" w:pos="709"/>
        </w:tabs>
        <w:ind w:right="-2"/>
        <w:jc w:val="both"/>
        <w:rPr>
          <w:color w:val="000000" w:themeColor="text1"/>
          <w:sz w:val="28"/>
          <w:szCs w:val="28"/>
        </w:rPr>
      </w:pPr>
      <w:r>
        <w:rPr>
          <w:sz w:val="28"/>
          <w:szCs w:val="28"/>
        </w:rPr>
        <w:tab/>
      </w:r>
      <w:r w:rsidR="009A776A" w:rsidRPr="000E66B6">
        <w:rPr>
          <w:color w:val="000000" w:themeColor="text1"/>
          <w:sz w:val="28"/>
          <w:szCs w:val="28"/>
        </w:rPr>
        <w:t>В соответствии с Федеральным законом от 02 мая 2006 года № 59-ФЗ «О порядке рассмотрения обращений граждан Российской Федерации» (далее – Федеральный закон № 59-ФЗ) в 201</w:t>
      </w:r>
      <w:r w:rsidR="009041D6">
        <w:rPr>
          <w:color w:val="000000" w:themeColor="text1"/>
          <w:sz w:val="28"/>
          <w:szCs w:val="28"/>
        </w:rPr>
        <w:t>8</w:t>
      </w:r>
      <w:r w:rsidR="009A776A" w:rsidRPr="000E66B6">
        <w:rPr>
          <w:color w:val="000000" w:themeColor="text1"/>
          <w:sz w:val="28"/>
          <w:szCs w:val="28"/>
        </w:rPr>
        <w:t xml:space="preserve"> году Счетной палатой </w:t>
      </w:r>
      <w:r w:rsidR="00F41A6A" w:rsidRPr="000E66B6">
        <w:rPr>
          <w:color w:val="000000" w:themeColor="text1"/>
          <w:sz w:val="28"/>
          <w:szCs w:val="28"/>
        </w:rPr>
        <w:t>рассмотрен</w:t>
      </w:r>
      <w:r w:rsidR="009A776A" w:rsidRPr="000E66B6">
        <w:rPr>
          <w:color w:val="000000" w:themeColor="text1"/>
          <w:sz w:val="28"/>
          <w:szCs w:val="28"/>
        </w:rPr>
        <w:t xml:space="preserve">о </w:t>
      </w:r>
      <w:r w:rsidR="009041D6">
        <w:rPr>
          <w:color w:val="000000" w:themeColor="text1"/>
          <w:sz w:val="28"/>
          <w:szCs w:val="28"/>
        </w:rPr>
        <w:t xml:space="preserve">тринадцать </w:t>
      </w:r>
      <w:r w:rsidR="00F41A6A" w:rsidRPr="000E66B6">
        <w:rPr>
          <w:color w:val="000000" w:themeColor="text1"/>
          <w:sz w:val="28"/>
          <w:szCs w:val="28"/>
        </w:rPr>
        <w:t>обращений граждан</w:t>
      </w:r>
      <w:r w:rsidR="009A776A" w:rsidRPr="000E66B6">
        <w:rPr>
          <w:color w:val="000000" w:themeColor="text1"/>
          <w:sz w:val="28"/>
          <w:szCs w:val="28"/>
        </w:rPr>
        <w:t xml:space="preserve">, </w:t>
      </w:r>
      <w:r w:rsidR="009E6A14">
        <w:rPr>
          <w:color w:val="000000" w:themeColor="text1"/>
          <w:sz w:val="28"/>
          <w:szCs w:val="28"/>
        </w:rPr>
        <w:t>одиннадцать</w:t>
      </w:r>
      <w:r w:rsidR="00D0375F" w:rsidRPr="000E66B6">
        <w:rPr>
          <w:color w:val="000000" w:themeColor="text1"/>
          <w:sz w:val="28"/>
          <w:szCs w:val="28"/>
        </w:rPr>
        <w:t xml:space="preserve"> из которых поступило в форме электронного документа </w:t>
      </w:r>
      <w:r w:rsidR="00F41A6A" w:rsidRPr="000E66B6">
        <w:rPr>
          <w:color w:val="000000" w:themeColor="text1"/>
          <w:sz w:val="28"/>
          <w:szCs w:val="28"/>
        </w:rPr>
        <w:t xml:space="preserve">посредством использования </w:t>
      </w:r>
      <w:r w:rsidR="009041D6" w:rsidRPr="009041D6">
        <w:rPr>
          <w:color w:val="000000" w:themeColor="text1"/>
          <w:sz w:val="28"/>
          <w:szCs w:val="28"/>
        </w:rPr>
        <w:t>информационно-телекоммуникационной сети Интернет (далее также - сеть Интернет)</w:t>
      </w:r>
      <w:r w:rsidR="00D0375F" w:rsidRPr="000E66B6">
        <w:rPr>
          <w:color w:val="000000" w:themeColor="text1"/>
          <w:sz w:val="28"/>
          <w:szCs w:val="28"/>
        </w:rPr>
        <w:t xml:space="preserve">. </w:t>
      </w:r>
      <w:r w:rsidR="00F41A6A" w:rsidRPr="000E66B6">
        <w:rPr>
          <w:color w:val="000000" w:themeColor="text1"/>
          <w:sz w:val="28"/>
          <w:szCs w:val="28"/>
        </w:rPr>
        <w:t>Все обращения были рассмотрены в соответствии с требованиями</w:t>
      </w:r>
      <w:r w:rsidR="00F41A6A" w:rsidRPr="000E66B6">
        <w:rPr>
          <w:color w:val="000000" w:themeColor="text1"/>
        </w:rPr>
        <w:t xml:space="preserve"> </w:t>
      </w:r>
      <w:r w:rsidR="00F41A6A" w:rsidRPr="000E66B6">
        <w:rPr>
          <w:color w:val="000000" w:themeColor="text1"/>
          <w:sz w:val="28"/>
          <w:szCs w:val="28"/>
        </w:rPr>
        <w:t>Федеральн</w:t>
      </w:r>
      <w:r w:rsidR="00DB42A0" w:rsidRPr="000E66B6">
        <w:rPr>
          <w:color w:val="000000" w:themeColor="text1"/>
          <w:sz w:val="28"/>
          <w:szCs w:val="28"/>
        </w:rPr>
        <w:t>ого</w:t>
      </w:r>
      <w:r w:rsidR="00F41A6A" w:rsidRPr="000E66B6">
        <w:rPr>
          <w:color w:val="000000" w:themeColor="text1"/>
          <w:sz w:val="28"/>
          <w:szCs w:val="28"/>
        </w:rPr>
        <w:t xml:space="preserve"> закон</w:t>
      </w:r>
      <w:r w:rsidR="00DB42A0" w:rsidRPr="000E66B6">
        <w:rPr>
          <w:color w:val="000000" w:themeColor="text1"/>
          <w:sz w:val="28"/>
          <w:szCs w:val="28"/>
        </w:rPr>
        <w:t>а</w:t>
      </w:r>
      <w:r w:rsidR="00F41A6A" w:rsidRPr="000E66B6">
        <w:rPr>
          <w:color w:val="000000" w:themeColor="text1"/>
          <w:sz w:val="28"/>
          <w:szCs w:val="28"/>
        </w:rPr>
        <w:t xml:space="preserve"> № 59-ФЗ, а именно: </w:t>
      </w:r>
    </w:p>
    <w:p w:rsidR="005B74CE" w:rsidRDefault="00F41A6A" w:rsidP="004036DF">
      <w:pPr>
        <w:tabs>
          <w:tab w:val="left" w:pos="709"/>
        </w:tabs>
        <w:ind w:right="-2"/>
        <w:jc w:val="both"/>
        <w:rPr>
          <w:sz w:val="28"/>
          <w:szCs w:val="28"/>
        </w:rPr>
      </w:pPr>
      <w:r>
        <w:rPr>
          <w:sz w:val="28"/>
          <w:szCs w:val="28"/>
        </w:rPr>
        <w:tab/>
      </w:r>
      <w:r w:rsidR="009041D6">
        <w:rPr>
          <w:sz w:val="28"/>
          <w:szCs w:val="28"/>
        </w:rPr>
        <w:t>шесть</w:t>
      </w:r>
      <w:r>
        <w:rPr>
          <w:sz w:val="28"/>
          <w:szCs w:val="28"/>
        </w:rPr>
        <w:t xml:space="preserve"> обращени</w:t>
      </w:r>
      <w:r w:rsidR="009041D6">
        <w:rPr>
          <w:sz w:val="28"/>
          <w:szCs w:val="28"/>
        </w:rPr>
        <w:t>й</w:t>
      </w:r>
      <w:r>
        <w:rPr>
          <w:sz w:val="28"/>
          <w:szCs w:val="28"/>
        </w:rPr>
        <w:t xml:space="preserve"> </w:t>
      </w:r>
      <w:r w:rsidR="005B74CE">
        <w:rPr>
          <w:sz w:val="28"/>
          <w:szCs w:val="28"/>
        </w:rPr>
        <w:t>был</w:t>
      </w:r>
      <w:r w:rsidR="00E11934">
        <w:rPr>
          <w:sz w:val="28"/>
          <w:szCs w:val="28"/>
        </w:rPr>
        <w:t>и</w:t>
      </w:r>
      <w:r w:rsidR="005B74CE">
        <w:rPr>
          <w:sz w:val="28"/>
          <w:szCs w:val="28"/>
        </w:rPr>
        <w:t xml:space="preserve"> </w:t>
      </w:r>
      <w:r w:rsidR="005B74CE" w:rsidRPr="00F41A6A">
        <w:rPr>
          <w:sz w:val="28"/>
          <w:szCs w:val="28"/>
        </w:rPr>
        <w:t>направлен</w:t>
      </w:r>
      <w:r w:rsidR="00E11934">
        <w:rPr>
          <w:sz w:val="28"/>
          <w:szCs w:val="28"/>
        </w:rPr>
        <w:t>ы</w:t>
      </w:r>
      <w:r w:rsidR="005B74CE" w:rsidRPr="00F41A6A">
        <w:rPr>
          <w:sz w:val="28"/>
          <w:szCs w:val="28"/>
        </w:rPr>
        <w:t xml:space="preserve"> для рассмотрения в ин</w:t>
      </w:r>
      <w:r w:rsidR="009041D6">
        <w:rPr>
          <w:sz w:val="28"/>
          <w:szCs w:val="28"/>
        </w:rPr>
        <w:t>ые</w:t>
      </w:r>
      <w:r w:rsidR="005B74CE" w:rsidRPr="00F41A6A">
        <w:rPr>
          <w:sz w:val="28"/>
          <w:szCs w:val="28"/>
        </w:rPr>
        <w:t xml:space="preserve"> государственны</w:t>
      </w:r>
      <w:r w:rsidR="009041D6">
        <w:rPr>
          <w:sz w:val="28"/>
          <w:szCs w:val="28"/>
        </w:rPr>
        <w:t>е</w:t>
      </w:r>
      <w:r w:rsidR="005B74CE" w:rsidRPr="00F41A6A">
        <w:rPr>
          <w:sz w:val="28"/>
          <w:szCs w:val="28"/>
        </w:rPr>
        <w:t xml:space="preserve"> орган</w:t>
      </w:r>
      <w:r w:rsidR="009041D6">
        <w:rPr>
          <w:sz w:val="28"/>
          <w:szCs w:val="28"/>
        </w:rPr>
        <w:t>ы</w:t>
      </w:r>
      <w:r w:rsidR="005B74CE" w:rsidRPr="00F41A6A">
        <w:rPr>
          <w:sz w:val="28"/>
          <w:szCs w:val="28"/>
        </w:rPr>
        <w:t xml:space="preserve"> </w:t>
      </w:r>
      <w:r w:rsidRPr="00F41A6A">
        <w:rPr>
          <w:sz w:val="28"/>
          <w:szCs w:val="28"/>
        </w:rPr>
        <w:t>в связи с тем, что поставленные в обращении вопросы не относ</w:t>
      </w:r>
      <w:r w:rsidR="005B74CE">
        <w:rPr>
          <w:sz w:val="28"/>
          <w:szCs w:val="28"/>
        </w:rPr>
        <w:t xml:space="preserve">ились </w:t>
      </w:r>
      <w:r w:rsidR="00DB42A0">
        <w:rPr>
          <w:sz w:val="28"/>
          <w:szCs w:val="28"/>
        </w:rPr>
        <w:t>к</w:t>
      </w:r>
      <w:r w:rsidR="005B74CE">
        <w:rPr>
          <w:sz w:val="28"/>
          <w:szCs w:val="28"/>
        </w:rPr>
        <w:t xml:space="preserve"> компетенции Счетной палат</w:t>
      </w:r>
      <w:r w:rsidR="00B45A41">
        <w:rPr>
          <w:sz w:val="28"/>
          <w:szCs w:val="28"/>
        </w:rPr>
        <w:t>ы</w:t>
      </w:r>
      <w:r w:rsidR="005B74CE">
        <w:rPr>
          <w:sz w:val="28"/>
          <w:szCs w:val="28"/>
        </w:rPr>
        <w:t>;</w:t>
      </w:r>
    </w:p>
    <w:p w:rsidR="005B74CE" w:rsidRDefault="005B74CE" w:rsidP="004036DF">
      <w:pPr>
        <w:tabs>
          <w:tab w:val="left" w:pos="709"/>
        </w:tabs>
        <w:ind w:right="-2"/>
        <w:jc w:val="both"/>
        <w:rPr>
          <w:sz w:val="28"/>
          <w:szCs w:val="28"/>
        </w:rPr>
      </w:pPr>
      <w:r>
        <w:rPr>
          <w:sz w:val="28"/>
          <w:szCs w:val="28"/>
        </w:rPr>
        <w:tab/>
        <w:t xml:space="preserve">по </w:t>
      </w:r>
      <w:r w:rsidR="009041D6">
        <w:rPr>
          <w:sz w:val="28"/>
          <w:szCs w:val="28"/>
        </w:rPr>
        <w:t xml:space="preserve">семи </w:t>
      </w:r>
      <w:r>
        <w:rPr>
          <w:sz w:val="28"/>
          <w:szCs w:val="28"/>
        </w:rPr>
        <w:t>обращени</w:t>
      </w:r>
      <w:r w:rsidR="00B45A41">
        <w:rPr>
          <w:sz w:val="28"/>
          <w:szCs w:val="28"/>
        </w:rPr>
        <w:t>ям</w:t>
      </w:r>
      <w:r>
        <w:rPr>
          <w:sz w:val="28"/>
          <w:szCs w:val="28"/>
        </w:rPr>
        <w:t xml:space="preserve"> </w:t>
      </w:r>
      <w:r w:rsidR="00F41A6A" w:rsidRPr="00F41A6A">
        <w:rPr>
          <w:sz w:val="28"/>
          <w:szCs w:val="28"/>
        </w:rPr>
        <w:t>не усмотрено оснований для осуществления Счетной палат</w:t>
      </w:r>
      <w:r w:rsidR="000531A8">
        <w:rPr>
          <w:sz w:val="28"/>
          <w:szCs w:val="28"/>
        </w:rPr>
        <w:t>ой</w:t>
      </w:r>
      <w:r w:rsidR="00F41A6A" w:rsidRPr="00F41A6A">
        <w:rPr>
          <w:sz w:val="28"/>
          <w:szCs w:val="28"/>
        </w:rPr>
        <w:t xml:space="preserve"> контрольных действий, при этом выражено мнение Счетной палаты </w:t>
      </w:r>
      <w:r>
        <w:rPr>
          <w:sz w:val="28"/>
          <w:szCs w:val="28"/>
        </w:rPr>
        <w:t>по заданным в</w:t>
      </w:r>
      <w:r w:rsidR="00E74D18">
        <w:rPr>
          <w:sz w:val="28"/>
          <w:szCs w:val="28"/>
        </w:rPr>
        <w:t xml:space="preserve"> обращениях</w:t>
      </w:r>
      <w:r>
        <w:rPr>
          <w:sz w:val="28"/>
          <w:szCs w:val="28"/>
        </w:rPr>
        <w:t xml:space="preserve"> вопросам.</w:t>
      </w:r>
    </w:p>
    <w:p w:rsidR="009041D6" w:rsidRDefault="009A776A" w:rsidP="00FB4200">
      <w:pPr>
        <w:tabs>
          <w:tab w:val="left" w:pos="709"/>
        </w:tabs>
        <w:ind w:right="-2"/>
        <w:jc w:val="both"/>
        <w:rPr>
          <w:color w:val="000000" w:themeColor="text1"/>
          <w:sz w:val="28"/>
          <w:szCs w:val="28"/>
        </w:rPr>
      </w:pPr>
      <w:r>
        <w:rPr>
          <w:sz w:val="28"/>
          <w:szCs w:val="28"/>
        </w:rPr>
        <w:tab/>
      </w:r>
      <w:r w:rsidRPr="00763CD0">
        <w:rPr>
          <w:color w:val="000000" w:themeColor="text1"/>
          <w:sz w:val="28"/>
          <w:szCs w:val="28"/>
        </w:rPr>
        <w:t>Граждане обращались</w:t>
      </w:r>
      <w:r w:rsidR="00E11934" w:rsidRPr="00763CD0">
        <w:rPr>
          <w:color w:val="000000" w:themeColor="text1"/>
          <w:sz w:val="28"/>
          <w:szCs w:val="28"/>
        </w:rPr>
        <w:t xml:space="preserve"> по вопросам </w:t>
      </w:r>
      <w:r w:rsidR="009041D6" w:rsidRPr="009041D6">
        <w:rPr>
          <w:color w:val="000000" w:themeColor="text1"/>
          <w:sz w:val="28"/>
          <w:szCs w:val="28"/>
        </w:rPr>
        <w:t xml:space="preserve">расходования средств на социальные выплаты, </w:t>
      </w:r>
      <w:r w:rsidR="009041D6">
        <w:rPr>
          <w:color w:val="000000" w:themeColor="text1"/>
          <w:sz w:val="28"/>
          <w:szCs w:val="28"/>
        </w:rPr>
        <w:t xml:space="preserve">на </w:t>
      </w:r>
      <w:r w:rsidR="009041D6" w:rsidRPr="009041D6">
        <w:rPr>
          <w:color w:val="000000" w:themeColor="text1"/>
          <w:sz w:val="28"/>
          <w:szCs w:val="28"/>
        </w:rPr>
        <w:t>осуществление дорожной деятельности в сельск</w:t>
      </w:r>
      <w:r w:rsidR="00671283">
        <w:rPr>
          <w:color w:val="000000" w:themeColor="text1"/>
          <w:sz w:val="28"/>
          <w:szCs w:val="28"/>
        </w:rPr>
        <w:t>ой местности</w:t>
      </w:r>
      <w:r w:rsidR="009041D6">
        <w:rPr>
          <w:color w:val="000000" w:themeColor="text1"/>
          <w:sz w:val="28"/>
          <w:szCs w:val="28"/>
        </w:rPr>
        <w:t xml:space="preserve"> и</w:t>
      </w:r>
      <w:r w:rsidR="009041D6" w:rsidRPr="009041D6">
        <w:rPr>
          <w:color w:val="000000" w:themeColor="text1"/>
          <w:sz w:val="28"/>
          <w:szCs w:val="28"/>
        </w:rPr>
        <w:t xml:space="preserve"> </w:t>
      </w:r>
      <w:r w:rsidR="007C6731">
        <w:rPr>
          <w:color w:val="000000" w:themeColor="text1"/>
          <w:sz w:val="28"/>
          <w:szCs w:val="28"/>
        </w:rPr>
        <w:t xml:space="preserve">на </w:t>
      </w:r>
      <w:r w:rsidR="009041D6" w:rsidRPr="009041D6">
        <w:rPr>
          <w:color w:val="000000" w:themeColor="text1"/>
          <w:sz w:val="28"/>
          <w:szCs w:val="28"/>
        </w:rPr>
        <w:t>содержани</w:t>
      </w:r>
      <w:r w:rsidR="00671283">
        <w:rPr>
          <w:color w:val="000000" w:themeColor="text1"/>
          <w:sz w:val="28"/>
          <w:szCs w:val="28"/>
        </w:rPr>
        <w:t>е</w:t>
      </w:r>
      <w:r w:rsidR="009041D6" w:rsidRPr="009041D6">
        <w:rPr>
          <w:color w:val="000000" w:themeColor="text1"/>
          <w:sz w:val="28"/>
          <w:szCs w:val="28"/>
        </w:rPr>
        <w:t xml:space="preserve"> муниципальных предприятий</w:t>
      </w:r>
      <w:r w:rsidR="009041D6">
        <w:rPr>
          <w:color w:val="000000" w:themeColor="text1"/>
          <w:sz w:val="28"/>
          <w:szCs w:val="28"/>
        </w:rPr>
        <w:t xml:space="preserve">. Задавались вопросы по </w:t>
      </w:r>
      <w:r w:rsidR="009041D6" w:rsidRPr="009041D6">
        <w:rPr>
          <w:color w:val="000000" w:themeColor="text1"/>
          <w:sz w:val="28"/>
          <w:szCs w:val="28"/>
        </w:rPr>
        <w:t>реализации проекта «Цифровая образовательная платформа Новгородской области</w:t>
      </w:r>
      <w:r w:rsidR="009041D6">
        <w:rPr>
          <w:color w:val="000000" w:themeColor="text1"/>
          <w:sz w:val="28"/>
          <w:szCs w:val="28"/>
        </w:rPr>
        <w:t>»</w:t>
      </w:r>
      <w:r w:rsidR="00671283">
        <w:rPr>
          <w:color w:val="000000" w:themeColor="text1"/>
          <w:sz w:val="28"/>
          <w:szCs w:val="28"/>
        </w:rPr>
        <w:t>, ставилась под сомнение правильность</w:t>
      </w:r>
      <w:r w:rsidR="009041D6" w:rsidRPr="009041D6">
        <w:rPr>
          <w:color w:val="000000" w:themeColor="text1"/>
          <w:sz w:val="28"/>
          <w:szCs w:val="28"/>
        </w:rPr>
        <w:t xml:space="preserve"> составления </w:t>
      </w:r>
      <w:r w:rsidR="00671283">
        <w:rPr>
          <w:color w:val="000000" w:themeColor="text1"/>
          <w:sz w:val="28"/>
          <w:szCs w:val="28"/>
        </w:rPr>
        <w:t xml:space="preserve">годовой </w:t>
      </w:r>
      <w:r w:rsidR="009041D6" w:rsidRPr="009041D6">
        <w:rPr>
          <w:color w:val="000000" w:themeColor="text1"/>
          <w:sz w:val="28"/>
          <w:szCs w:val="28"/>
        </w:rPr>
        <w:t>бюджетной отчетности</w:t>
      </w:r>
      <w:r w:rsidR="00671283">
        <w:rPr>
          <w:color w:val="000000" w:themeColor="text1"/>
          <w:sz w:val="28"/>
          <w:szCs w:val="28"/>
        </w:rPr>
        <w:t>. Также жители области интересовались</w:t>
      </w:r>
      <w:r w:rsidR="009041D6" w:rsidRPr="009041D6">
        <w:rPr>
          <w:color w:val="000000" w:themeColor="text1"/>
          <w:sz w:val="28"/>
          <w:szCs w:val="28"/>
        </w:rPr>
        <w:t xml:space="preserve"> расходовани</w:t>
      </w:r>
      <w:r w:rsidR="00671283">
        <w:rPr>
          <w:color w:val="000000" w:themeColor="text1"/>
          <w:sz w:val="28"/>
          <w:szCs w:val="28"/>
        </w:rPr>
        <w:t>ем</w:t>
      </w:r>
      <w:r w:rsidR="009041D6" w:rsidRPr="009041D6">
        <w:rPr>
          <w:color w:val="000000" w:themeColor="text1"/>
          <w:sz w:val="28"/>
          <w:szCs w:val="28"/>
        </w:rPr>
        <w:t xml:space="preserve"> средств на </w:t>
      </w:r>
      <w:proofErr w:type="spellStart"/>
      <w:r w:rsidR="009041D6" w:rsidRPr="009041D6">
        <w:rPr>
          <w:color w:val="000000" w:themeColor="text1"/>
          <w:sz w:val="28"/>
          <w:szCs w:val="28"/>
        </w:rPr>
        <w:t>самозанятость</w:t>
      </w:r>
      <w:proofErr w:type="spellEnd"/>
      <w:r w:rsidR="009041D6" w:rsidRPr="009041D6">
        <w:rPr>
          <w:color w:val="000000" w:themeColor="text1"/>
          <w:sz w:val="28"/>
          <w:szCs w:val="28"/>
        </w:rPr>
        <w:t xml:space="preserve"> граждан, на реставрацию объектов культурного значения, </w:t>
      </w:r>
      <w:r w:rsidR="00671283">
        <w:rPr>
          <w:color w:val="000000" w:themeColor="text1"/>
          <w:sz w:val="28"/>
          <w:szCs w:val="28"/>
        </w:rPr>
        <w:lastRenderedPageBreak/>
        <w:t xml:space="preserve">выражали обеспокоенность в отношении </w:t>
      </w:r>
      <w:r w:rsidR="009041D6" w:rsidRPr="009041D6">
        <w:rPr>
          <w:color w:val="000000" w:themeColor="text1"/>
          <w:sz w:val="28"/>
          <w:szCs w:val="28"/>
        </w:rPr>
        <w:t>д</w:t>
      </w:r>
      <w:r w:rsidR="00671283">
        <w:rPr>
          <w:color w:val="000000" w:themeColor="text1"/>
          <w:sz w:val="28"/>
          <w:szCs w:val="28"/>
        </w:rPr>
        <w:t>у</w:t>
      </w:r>
      <w:r w:rsidR="009041D6" w:rsidRPr="009041D6">
        <w:rPr>
          <w:color w:val="000000" w:themeColor="text1"/>
          <w:sz w:val="28"/>
          <w:szCs w:val="28"/>
        </w:rPr>
        <w:t>блирующи</w:t>
      </w:r>
      <w:r w:rsidR="00671283">
        <w:rPr>
          <w:color w:val="000000" w:themeColor="text1"/>
          <w:sz w:val="28"/>
          <w:szCs w:val="28"/>
        </w:rPr>
        <w:t>х</w:t>
      </w:r>
      <w:r w:rsidR="009041D6" w:rsidRPr="009041D6">
        <w:rPr>
          <w:color w:val="000000" w:themeColor="text1"/>
          <w:sz w:val="28"/>
          <w:szCs w:val="28"/>
        </w:rPr>
        <w:t xml:space="preserve"> трудовы</w:t>
      </w:r>
      <w:r w:rsidR="00671283">
        <w:rPr>
          <w:color w:val="000000" w:themeColor="text1"/>
          <w:sz w:val="28"/>
          <w:szCs w:val="28"/>
        </w:rPr>
        <w:t>х</w:t>
      </w:r>
      <w:r w:rsidR="009041D6" w:rsidRPr="009041D6">
        <w:rPr>
          <w:color w:val="000000" w:themeColor="text1"/>
          <w:sz w:val="28"/>
          <w:szCs w:val="28"/>
        </w:rPr>
        <w:t xml:space="preserve"> функци</w:t>
      </w:r>
      <w:r w:rsidR="00671283">
        <w:rPr>
          <w:color w:val="000000" w:themeColor="text1"/>
          <w:sz w:val="28"/>
          <w:szCs w:val="28"/>
        </w:rPr>
        <w:t xml:space="preserve">й </w:t>
      </w:r>
      <w:r w:rsidR="009041D6" w:rsidRPr="009041D6">
        <w:rPr>
          <w:color w:val="000000" w:themeColor="text1"/>
          <w:sz w:val="28"/>
          <w:szCs w:val="28"/>
        </w:rPr>
        <w:t>сотрудников государственных структур.</w:t>
      </w:r>
    </w:p>
    <w:p w:rsidR="009041D6" w:rsidRDefault="009041D6" w:rsidP="00FB4200">
      <w:pPr>
        <w:tabs>
          <w:tab w:val="left" w:pos="709"/>
        </w:tabs>
        <w:ind w:right="-2"/>
        <w:jc w:val="both"/>
        <w:rPr>
          <w:color w:val="000000" w:themeColor="text1"/>
          <w:sz w:val="28"/>
          <w:szCs w:val="28"/>
        </w:rPr>
      </w:pPr>
    </w:p>
    <w:p w:rsidR="0093714F" w:rsidRDefault="006407B0" w:rsidP="004E76B6">
      <w:pPr>
        <w:pStyle w:val="3"/>
        <w:tabs>
          <w:tab w:val="left" w:pos="709"/>
        </w:tabs>
        <w:spacing w:before="0" w:after="0"/>
        <w:ind w:right="-2"/>
        <w:jc w:val="center"/>
        <w:rPr>
          <w:rFonts w:ascii="Times New Roman" w:hAnsi="Times New Roman" w:cs="Times New Roman"/>
          <w:spacing w:val="4"/>
          <w:sz w:val="28"/>
          <w:szCs w:val="28"/>
        </w:rPr>
      </w:pPr>
      <w:r w:rsidRPr="001C3522">
        <w:rPr>
          <w:rFonts w:ascii="Times New Roman" w:hAnsi="Times New Roman" w:cs="Times New Roman"/>
          <w:spacing w:val="4"/>
          <w:sz w:val="28"/>
          <w:szCs w:val="28"/>
        </w:rPr>
        <w:t xml:space="preserve">Результаты </w:t>
      </w:r>
      <w:proofErr w:type="gramStart"/>
      <w:r w:rsidR="0093714F">
        <w:rPr>
          <w:rFonts w:ascii="Times New Roman" w:hAnsi="Times New Roman" w:cs="Times New Roman"/>
          <w:spacing w:val="4"/>
          <w:sz w:val="28"/>
          <w:szCs w:val="28"/>
        </w:rPr>
        <w:t>контрольной</w:t>
      </w:r>
      <w:proofErr w:type="gramEnd"/>
      <w:r w:rsidR="0093714F" w:rsidRPr="001C3522">
        <w:rPr>
          <w:rFonts w:ascii="Times New Roman" w:hAnsi="Times New Roman" w:cs="Times New Roman"/>
          <w:spacing w:val="4"/>
          <w:sz w:val="28"/>
          <w:szCs w:val="28"/>
        </w:rPr>
        <w:t xml:space="preserve"> </w:t>
      </w:r>
    </w:p>
    <w:p w:rsidR="006407B0" w:rsidRPr="001C3522" w:rsidRDefault="0093714F" w:rsidP="004E76B6">
      <w:pPr>
        <w:pStyle w:val="3"/>
        <w:tabs>
          <w:tab w:val="left" w:pos="709"/>
        </w:tabs>
        <w:spacing w:before="0" w:after="0"/>
        <w:ind w:right="-2"/>
        <w:jc w:val="center"/>
        <w:rPr>
          <w:rFonts w:ascii="Times New Roman" w:hAnsi="Times New Roman" w:cs="Times New Roman"/>
          <w:spacing w:val="4"/>
          <w:sz w:val="28"/>
          <w:szCs w:val="28"/>
        </w:rPr>
      </w:pPr>
      <w:r>
        <w:rPr>
          <w:rFonts w:ascii="Times New Roman" w:hAnsi="Times New Roman" w:cs="Times New Roman"/>
          <w:spacing w:val="4"/>
          <w:sz w:val="28"/>
          <w:szCs w:val="28"/>
        </w:rPr>
        <w:t xml:space="preserve">и </w:t>
      </w:r>
      <w:r w:rsidR="006407B0" w:rsidRPr="001C3522">
        <w:rPr>
          <w:rFonts w:ascii="Times New Roman" w:hAnsi="Times New Roman" w:cs="Times New Roman"/>
          <w:spacing w:val="4"/>
          <w:sz w:val="28"/>
          <w:szCs w:val="28"/>
        </w:rPr>
        <w:t xml:space="preserve">экспертно-аналитической деятельности </w:t>
      </w:r>
    </w:p>
    <w:p w:rsidR="006407B0" w:rsidRDefault="006407B0" w:rsidP="004E76B6">
      <w:pPr>
        <w:tabs>
          <w:tab w:val="left" w:pos="709"/>
        </w:tabs>
        <w:ind w:right="-2"/>
        <w:jc w:val="center"/>
        <w:rPr>
          <w:spacing w:val="4"/>
          <w:sz w:val="28"/>
          <w:szCs w:val="28"/>
        </w:rPr>
      </w:pPr>
    </w:p>
    <w:p w:rsidR="00A56F85" w:rsidRPr="001F22EA" w:rsidRDefault="008352B1" w:rsidP="00A56F85">
      <w:pPr>
        <w:tabs>
          <w:tab w:val="left" w:pos="709"/>
        </w:tabs>
        <w:ind w:right="-2"/>
        <w:jc w:val="both"/>
        <w:rPr>
          <w:color w:val="000000" w:themeColor="text1"/>
          <w:spacing w:val="4"/>
          <w:sz w:val="28"/>
          <w:szCs w:val="28"/>
        </w:rPr>
      </w:pPr>
      <w:r>
        <w:rPr>
          <w:spacing w:val="4"/>
          <w:sz w:val="28"/>
          <w:szCs w:val="28"/>
        </w:rPr>
        <w:tab/>
      </w:r>
      <w:r w:rsidR="0093714F">
        <w:rPr>
          <w:spacing w:val="4"/>
          <w:sz w:val="28"/>
          <w:szCs w:val="28"/>
        </w:rPr>
        <w:t>К</w:t>
      </w:r>
      <w:r w:rsidR="00A56F85">
        <w:rPr>
          <w:spacing w:val="4"/>
          <w:sz w:val="28"/>
          <w:szCs w:val="28"/>
        </w:rPr>
        <w:t>онтрольные</w:t>
      </w:r>
      <w:r w:rsidR="0093714F">
        <w:rPr>
          <w:spacing w:val="4"/>
          <w:sz w:val="28"/>
          <w:szCs w:val="28"/>
        </w:rPr>
        <w:t xml:space="preserve"> и э</w:t>
      </w:r>
      <w:r w:rsidR="0093714F" w:rsidRPr="00A17879">
        <w:rPr>
          <w:spacing w:val="4"/>
          <w:sz w:val="28"/>
          <w:szCs w:val="28"/>
        </w:rPr>
        <w:t>кспертно-аналитически</w:t>
      </w:r>
      <w:r w:rsidR="0093714F">
        <w:rPr>
          <w:spacing w:val="4"/>
          <w:sz w:val="28"/>
          <w:szCs w:val="28"/>
        </w:rPr>
        <w:t>е</w:t>
      </w:r>
      <w:r w:rsidR="0093714F" w:rsidRPr="00A17879">
        <w:rPr>
          <w:spacing w:val="4"/>
          <w:sz w:val="28"/>
          <w:szCs w:val="28"/>
        </w:rPr>
        <w:t xml:space="preserve"> </w:t>
      </w:r>
      <w:r w:rsidRPr="00A17879">
        <w:rPr>
          <w:spacing w:val="4"/>
          <w:sz w:val="28"/>
          <w:szCs w:val="28"/>
        </w:rPr>
        <w:t>мероприяти</w:t>
      </w:r>
      <w:r>
        <w:rPr>
          <w:spacing w:val="4"/>
          <w:sz w:val="28"/>
          <w:szCs w:val="28"/>
        </w:rPr>
        <w:t>я</w:t>
      </w:r>
      <w:r w:rsidRPr="008352B1">
        <w:rPr>
          <w:spacing w:val="4"/>
          <w:sz w:val="28"/>
          <w:szCs w:val="28"/>
        </w:rPr>
        <w:t xml:space="preserve"> </w:t>
      </w:r>
      <w:r w:rsidR="00B84611">
        <w:rPr>
          <w:spacing w:val="4"/>
          <w:sz w:val="28"/>
          <w:szCs w:val="28"/>
        </w:rPr>
        <w:t>в 201</w:t>
      </w:r>
      <w:r w:rsidR="009E6A14">
        <w:rPr>
          <w:spacing w:val="4"/>
          <w:sz w:val="28"/>
          <w:szCs w:val="28"/>
        </w:rPr>
        <w:t>8</w:t>
      </w:r>
      <w:r w:rsidR="00B84611">
        <w:rPr>
          <w:spacing w:val="4"/>
          <w:sz w:val="28"/>
          <w:szCs w:val="28"/>
        </w:rPr>
        <w:t xml:space="preserve"> году </w:t>
      </w:r>
      <w:r>
        <w:rPr>
          <w:spacing w:val="4"/>
          <w:sz w:val="28"/>
          <w:szCs w:val="28"/>
        </w:rPr>
        <w:t>о</w:t>
      </w:r>
      <w:r w:rsidRPr="00A17879">
        <w:rPr>
          <w:spacing w:val="4"/>
          <w:sz w:val="28"/>
          <w:szCs w:val="28"/>
        </w:rPr>
        <w:t>существл</w:t>
      </w:r>
      <w:r>
        <w:rPr>
          <w:spacing w:val="4"/>
          <w:sz w:val="28"/>
          <w:szCs w:val="28"/>
        </w:rPr>
        <w:t xml:space="preserve">ялись </w:t>
      </w:r>
      <w:r w:rsidRPr="008352B1">
        <w:rPr>
          <w:spacing w:val="4"/>
          <w:sz w:val="28"/>
          <w:szCs w:val="28"/>
        </w:rPr>
        <w:t xml:space="preserve">в соответствии с </w:t>
      </w:r>
      <w:r>
        <w:rPr>
          <w:spacing w:val="4"/>
          <w:sz w:val="28"/>
          <w:szCs w:val="28"/>
        </w:rPr>
        <w:t xml:space="preserve">годовым </w:t>
      </w:r>
      <w:r w:rsidRPr="008352B1">
        <w:rPr>
          <w:spacing w:val="4"/>
          <w:sz w:val="28"/>
          <w:szCs w:val="28"/>
        </w:rPr>
        <w:t>план</w:t>
      </w:r>
      <w:r w:rsidR="005B513F">
        <w:rPr>
          <w:spacing w:val="4"/>
          <w:sz w:val="28"/>
          <w:szCs w:val="28"/>
        </w:rPr>
        <w:t>ом</w:t>
      </w:r>
      <w:r w:rsidRPr="008352B1">
        <w:rPr>
          <w:spacing w:val="4"/>
          <w:sz w:val="28"/>
          <w:szCs w:val="28"/>
        </w:rPr>
        <w:t xml:space="preserve"> работы</w:t>
      </w:r>
      <w:r>
        <w:rPr>
          <w:spacing w:val="4"/>
          <w:sz w:val="28"/>
          <w:szCs w:val="28"/>
        </w:rPr>
        <w:t xml:space="preserve"> Счетной палаты</w:t>
      </w:r>
      <w:r w:rsidR="00A56F85">
        <w:rPr>
          <w:spacing w:val="4"/>
          <w:sz w:val="28"/>
          <w:szCs w:val="28"/>
        </w:rPr>
        <w:t xml:space="preserve">, в котором в полной мере были учтены </w:t>
      </w:r>
      <w:r w:rsidR="00A56F85" w:rsidRPr="00A56F85">
        <w:rPr>
          <w:spacing w:val="4"/>
          <w:sz w:val="28"/>
          <w:szCs w:val="28"/>
        </w:rPr>
        <w:t>поручени</w:t>
      </w:r>
      <w:r w:rsidR="00A56F85">
        <w:rPr>
          <w:spacing w:val="4"/>
          <w:sz w:val="28"/>
          <w:szCs w:val="28"/>
        </w:rPr>
        <w:t>я</w:t>
      </w:r>
      <w:r w:rsidR="00A56F85" w:rsidRPr="00A56F85">
        <w:rPr>
          <w:spacing w:val="4"/>
          <w:sz w:val="28"/>
          <w:szCs w:val="28"/>
        </w:rPr>
        <w:t xml:space="preserve"> депутатов областной Думы</w:t>
      </w:r>
      <w:r w:rsidR="00A56F85">
        <w:rPr>
          <w:spacing w:val="4"/>
          <w:sz w:val="28"/>
          <w:szCs w:val="28"/>
        </w:rPr>
        <w:t xml:space="preserve">. </w:t>
      </w:r>
      <w:r w:rsidR="00A56F85" w:rsidRPr="001F22EA">
        <w:rPr>
          <w:color w:val="000000" w:themeColor="text1"/>
          <w:spacing w:val="4"/>
          <w:sz w:val="28"/>
          <w:szCs w:val="28"/>
        </w:rPr>
        <w:t>Так, исходя из</w:t>
      </w:r>
      <w:r w:rsidR="001F22EA" w:rsidRPr="001F22EA">
        <w:rPr>
          <w:color w:val="000000" w:themeColor="text1"/>
          <w:spacing w:val="4"/>
          <w:sz w:val="28"/>
          <w:szCs w:val="28"/>
        </w:rPr>
        <w:t xml:space="preserve"> постановления областной Думы от </w:t>
      </w:r>
      <w:r w:rsidR="009E6A14" w:rsidRPr="009E6A14">
        <w:rPr>
          <w:color w:val="000000" w:themeColor="text1"/>
          <w:spacing w:val="4"/>
          <w:sz w:val="28"/>
          <w:szCs w:val="28"/>
        </w:rPr>
        <w:t xml:space="preserve">22.11.2017 № 372-ОД </w:t>
      </w:r>
      <w:r w:rsidR="001F22EA" w:rsidRPr="001F22EA">
        <w:rPr>
          <w:color w:val="000000" w:themeColor="text1"/>
          <w:spacing w:val="4"/>
          <w:sz w:val="28"/>
          <w:szCs w:val="28"/>
        </w:rPr>
        <w:t>«О поручениях Новгородской областной Думы Счетной палате Новгородской области»</w:t>
      </w:r>
      <w:r w:rsidR="009E6A14">
        <w:rPr>
          <w:color w:val="000000" w:themeColor="text1"/>
          <w:spacing w:val="4"/>
          <w:sz w:val="28"/>
          <w:szCs w:val="28"/>
        </w:rPr>
        <w:t xml:space="preserve"> (в редакции постановления областной Думы от 26.09.2018 № 563-ОД)</w:t>
      </w:r>
      <w:r w:rsidR="001F22EA" w:rsidRPr="001F22EA">
        <w:rPr>
          <w:color w:val="000000" w:themeColor="text1"/>
          <w:spacing w:val="4"/>
          <w:sz w:val="28"/>
          <w:szCs w:val="28"/>
        </w:rPr>
        <w:t>:</w:t>
      </w:r>
    </w:p>
    <w:p w:rsidR="009E6A14" w:rsidRDefault="00A56F85" w:rsidP="00A56F85">
      <w:pPr>
        <w:tabs>
          <w:tab w:val="left" w:pos="709"/>
        </w:tabs>
        <w:ind w:right="-2"/>
        <w:jc w:val="both"/>
        <w:rPr>
          <w:spacing w:val="4"/>
          <w:sz w:val="28"/>
          <w:szCs w:val="28"/>
        </w:rPr>
      </w:pPr>
      <w:r w:rsidRPr="001F22EA">
        <w:rPr>
          <w:color w:val="000000" w:themeColor="text1"/>
          <w:spacing w:val="4"/>
          <w:sz w:val="28"/>
          <w:szCs w:val="28"/>
        </w:rPr>
        <w:tab/>
        <w:t xml:space="preserve">проверено использование средств дорожных фондов, предоставленных </w:t>
      </w:r>
      <w:r w:rsidRPr="00A56F85">
        <w:rPr>
          <w:spacing w:val="4"/>
          <w:sz w:val="28"/>
          <w:szCs w:val="28"/>
        </w:rPr>
        <w:t xml:space="preserve">на ремонт автомобильных дорог в границах </w:t>
      </w:r>
      <w:proofErr w:type="spellStart"/>
      <w:r w:rsidR="009E6A14">
        <w:rPr>
          <w:spacing w:val="4"/>
          <w:sz w:val="28"/>
          <w:szCs w:val="28"/>
        </w:rPr>
        <w:t>Боровичского</w:t>
      </w:r>
      <w:proofErr w:type="spellEnd"/>
      <w:r w:rsidR="009E6A14">
        <w:rPr>
          <w:spacing w:val="4"/>
          <w:sz w:val="28"/>
          <w:szCs w:val="28"/>
        </w:rPr>
        <w:t xml:space="preserve"> и </w:t>
      </w:r>
      <w:proofErr w:type="spellStart"/>
      <w:r w:rsidR="009E6A14">
        <w:rPr>
          <w:spacing w:val="4"/>
          <w:sz w:val="28"/>
          <w:szCs w:val="28"/>
        </w:rPr>
        <w:t>Маловишерского</w:t>
      </w:r>
      <w:proofErr w:type="spellEnd"/>
      <w:r w:rsidR="009E6A14">
        <w:rPr>
          <w:spacing w:val="4"/>
          <w:sz w:val="28"/>
          <w:szCs w:val="28"/>
        </w:rPr>
        <w:t xml:space="preserve"> </w:t>
      </w:r>
      <w:r w:rsidRPr="00A56F85">
        <w:rPr>
          <w:spacing w:val="4"/>
          <w:sz w:val="28"/>
          <w:szCs w:val="28"/>
        </w:rPr>
        <w:t>муниципальн</w:t>
      </w:r>
      <w:r w:rsidR="009E6A14">
        <w:rPr>
          <w:spacing w:val="4"/>
          <w:sz w:val="28"/>
          <w:szCs w:val="28"/>
        </w:rPr>
        <w:t>ых</w:t>
      </w:r>
      <w:r w:rsidRPr="00A56F85">
        <w:rPr>
          <w:spacing w:val="4"/>
          <w:sz w:val="28"/>
          <w:szCs w:val="28"/>
        </w:rPr>
        <w:t xml:space="preserve"> район</w:t>
      </w:r>
      <w:r w:rsidR="009E6A14">
        <w:rPr>
          <w:spacing w:val="4"/>
          <w:sz w:val="28"/>
          <w:szCs w:val="28"/>
        </w:rPr>
        <w:t>ов области;</w:t>
      </w:r>
    </w:p>
    <w:p w:rsidR="009E6A14" w:rsidRDefault="009E6A14" w:rsidP="00A56F85">
      <w:pPr>
        <w:tabs>
          <w:tab w:val="left" w:pos="709"/>
        </w:tabs>
        <w:ind w:right="-2"/>
        <w:jc w:val="both"/>
        <w:rPr>
          <w:spacing w:val="4"/>
          <w:sz w:val="28"/>
          <w:szCs w:val="28"/>
        </w:rPr>
      </w:pPr>
      <w:r>
        <w:rPr>
          <w:spacing w:val="4"/>
          <w:sz w:val="28"/>
          <w:szCs w:val="28"/>
        </w:rPr>
        <w:tab/>
      </w:r>
      <w:r w:rsidR="00B70316">
        <w:rPr>
          <w:spacing w:val="4"/>
          <w:sz w:val="28"/>
          <w:szCs w:val="28"/>
        </w:rPr>
        <w:t xml:space="preserve">проинспектирована </w:t>
      </w:r>
      <w:r w:rsidRPr="00A56F85">
        <w:rPr>
          <w:spacing w:val="4"/>
          <w:sz w:val="28"/>
          <w:szCs w:val="28"/>
        </w:rPr>
        <w:t xml:space="preserve">финансово-хозяйственная деятельность </w:t>
      </w:r>
      <w:r w:rsidR="00AC7303">
        <w:rPr>
          <w:spacing w:val="4"/>
          <w:sz w:val="28"/>
          <w:szCs w:val="28"/>
        </w:rPr>
        <w:t xml:space="preserve">государственного </w:t>
      </w:r>
      <w:r>
        <w:rPr>
          <w:spacing w:val="4"/>
          <w:sz w:val="28"/>
          <w:szCs w:val="28"/>
        </w:rPr>
        <w:t xml:space="preserve">областного </w:t>
      </w:r>
      <w:r w:rsidR="00AC7303">
        <w:rPr>
          <w:spacing w:val="4"/>
          <w:sz w:val="28"/>
          <w:szCs w:val="28"/>
        </w:rPr>
        <w:t xml:space="preserve">бюджетного учреждения здравоохранения </w:t>
      </w:r>
      <w:r w:rsidRPr="00A56F85">
        <w:rPr>
          <w:spacing w:val="4"/>
          <w:sz w:val="28"/>
          <w:szCs w:val="28"/>
        </w:rPr>
        <w:t>«</w:t>
      </w:r>
      <w:r w:rsidR="00AC7303">
        <w:rPr>
          <w:spacing w:val="4"/>
          <w:sz w:val="28"/>
          <w:szCs w:val="28"/>
        </w:rPr>
        <w:t>Новгородская областная инфекционная больница</w:t>
      </w:r>
      <w:r w:rsidRPr="00A56F85">
        <w:rPr>
          <w:spacing w:val="4"/>
          <w:sz w:val="28"/>
          <w:szCs w:val="28"/>
        </w:rPr>
        <w:t>»;</w:t>
      </w:r>
    </w:p>
    <w:p w:rsidR="00AC7303" w:rsidRDefault="00AC7303" w:rsidP="00A56F85">
      <w:pPr>
        <w:tabs>
          <w:tab w:val="left" w:pos="709"/>
        </w:tabs>
        <w:ind w:right="-2"/>
        <w:jc w:val="both"/>
        <w:rPr>
          <w:spacing w:val="4"/>
          <w:sz w:val="28"/>
          <w:szCs w:val="28"/>
        </w:rPr>
      </w:pPr>
      <w:r>
        <w:rPr>
          <w:spacing w:val="4"/>
          <w:sz w:val="28"/>
          <w:szCs w:val="28"/>
        </w:rPr>
        <w:tab/>
      </w:r>
      <w:r w:rsidRPr="00A56F85">
        <w:rPr>
          <w:spacing w:val="4"/>
          <w:sz w:val="28"/>
          <w:szCs w:val="28"/>
        </w:rPr>
        <w:t>проконтролирован</w:t>
      </w:r>
      <w:r w:rsidR="00B70316">
        <w:rPr>
          <w:spacing w:val="4"/>
          <w:sz w:val="28"/>
          <w:szCs w:val="28"/>
        </w:rPr>
        <w:t>о</w:t>
      </w:r>
      <w:r>
        <w:rPr>
          <w:spacing w:val="4"/>
          <w:sz w:val="28"/>
          <w:szCs w:val="28"/>
        </w:rPr>
        <w:t xml:space="preserve"> </w:t>
      </w:r>
      <w:r w:rsidRPr="00AC7303">
        <w:rPr>
          <w:spacing w:val="4"/>
          <w:sz w:val="28"/>
          <w:szCs w:val="28"/>
        </w:rPr>
        <w:t>соблюдени</w:t>
      </w:r>
      <w:r>
        <w:rPr>
          <w:spacing w:val="4"/>
          <w:sz w:val="28"/>
          <w:szCs w:val="28"/>
        </w:rPr>
        <w:t>е</w:t>
      </w:r>
      <w:r w:rsidRPr="00AC7303">
        <w:rPr>
          <w:spacing w:val="4"/>
          <w:sz w:val="28"/>
          <w:szCs w:val="28"/>
        </w:rPr>
        <w:t xml:space="preserve"> автономной некоммерческой организацией «Туристический офис «Русь Новгородская» условий, целей и порядка предоставления из областного бюджета субсидии на финансовое обеспечение деятельности</w:t>
      </w:r>
      <w:r>
        <w:rPr>
          <w:spacing w:val="4"/>
          <w:sz w:val="28"/>
          <w:szCs w:val="28"/>
        </w:rPr>
        <w:t>;</w:t>
      </w:r>
    </w:p>
    <w:p w:rsidR="00AC7303" w:rsidRDefault="00AC7303" w:rsidP="00A56F85">
      <w:pPr>
        <w:tabs>
          <w:tab w:val="left" w:pos="709"/>
        </w:tabs>
        <w:ind w:right="-2"/>
        <w:jc w:val="both"/>
        <w:rPr>
          <w:spacing w:val="4"/>
          <w:sz w:val="28"/>
          <w:szCs w:val="28"/>
        </w:rPr>
      </w:pPr>
      <w:r>
        <w:rPr>
          <w:spacing w:val="4"/>
          <w:sz w:val="28"/>
          <w:szCs w:val="28"/>
        </w:rPr>
        <w:tab/>
        <w:t>осуществлена п</w:t>
      </w:r>
      <w:r w:rsidRPr="00AC7303">
        <w:rPr>
          <w:spacing w:val="4"/>
          <w:sz w:val="28"/>
          <w:szCs w:val="28"/>
        </w:rPr>
        <w:t xml:space="preserve">роверка законности и результативности использования средств областного бюджета, выделенных на строительство Дома культуры д. </w:t>
      </w:r>
      <w:proofErr w:type="spellStart"/>
      <w:r w:rsidRPr="00AC7303">
        <w:rPr>
          <w:spacing w:val="4"/>
          <w:sz w:val="28"/>
          <w:szCs w:val="28"/>
        </w:rPr>
        <w:t>Федорково</w:t>
      </w:r>
      <w:proofErr w:type="spellEnd"/>
      <w:r w:rsidRPr="00AC7303">
        <w:rPr>
          <w:spacing w:val="4"/>
          <w:sz w:val="28"/>
          <w:szCs w:val="28"/>
        </w:rPr>
        <w:t xml:space="preserve"> </w:t>
      </w:r>
      <w:proofErr w:type="spellStart"/>
      <w:r w:rsidRPr="00AC7303">
        <w:rPr>
          <w:spacing w:val="4"/>
          <w:sz w:val="28"/>
          <w:szCs w:val="28"/>
        </w:rPr>
        <w:t>Парфинского</w:t>
      </w:r>
      <w:proofErr w:type="spellEnd"/>
      <w:r w:rsidRPr="00AC7303">
        <w:rPr>
          <w:spacing w:val="4"/>
          <w:sz w:val="28"/>
          <w:szCs w:val="28"/>
        </w:rPr>
        <w:t xml:space="preserve"> муниципального района</w:t>
      </w:r>
      <w:r>
        <w:rPr>
          <w:spacing w:val="4"/>
          <w:sz w:val="28"/>
          <w:szCs w:val="28"/>
        </w:rPr>
        <w:t>.</w:t>
      </w:r>
    </w:p>
    <w:p w:rsidR="00A56F85" w:rsidRDefault="00AC7303" w:rsidP="00A56F85">
      <w:pPr>
        <w:tabs>
          <w:tab w:val="left" w:pos="709"/>
        </w:tabs>
        <w:ind w:right="-2"/>
        <w:jc w:val="both"/>
        <w:rPr>
          <w:spacing w:val="4"/>
          <w:sz w:val="28"/>
          <w:szCs w:val="28"/>
        </w:rPr>
      </w:pPr>
      <w:r>
        <w:rPr>
          <w:spacing w:val="4"/>
          <w:sz w:val="28"/>
          <w:szCs w:val="28"/>
        </w:rPr>
        <w:tab/>
      </w:r>
      <w:r w:rsidR="00A56F85">
        <w:rPr>
          <w:spacing w:val="4"/>
          <w:sz w:val="28"/>
          <w:szCs w:val="28"/>
        </w:rPr>
        <w:t>Р</w:t>
      </w:r>
      <w:r w:rsidR="00A56F85" w:rsidRPr="00A56F85">
        <w:rPr>
          <w:spacing w:val="4"/>
          <w:sz w:val="28"/>
          <w:szCs w:val="28"/>
        </w:rPr>
        <w:t xml:space="preserve">езультаты </w:t>
      </w:r>
      <w:r w:rsidR="001F22EA" w:rsidRPr="00A56F85">
        <w:rPr>
          <w:spacing w:val="4"/>
          <w:sz w:val="28"/>
          <w:szCs w:val="28"/>
        </w:rPr>
        <w:t>контрольных</w:t>
      </w:r>
      <w:r w:rsidR="001F22EA">
        <w:rPr>
          <w:spacing w:val="4"/>
          <w:sz w:val="28"/>
          <w:szCs w:val="28"/>
        </w:rPr>
        <w:t xml:space="preserve"> мероприятий, проведенных </w:t>
      </w:r>
      <w:r w:rsidR="00A56F85">
        <w:rPr>
          <w:spacing w:val="4"/>
          <w:sz w:val="28"/>
          <w:szCs w:val="28"/>
        </w:rPr>
        <w:t xml:space="preserve">Счетной палатой </w:t>
      </w:r>
      <w:r w:rsidR="00A56F85" w:rsidRPr="00A56F85">
        <w:rPr>
          <w:spacing w:val="4"/>
          <w:sz w:val="28"/>
          <w:szCs w:val="28"/>
        </w:rPr>
        <w:t>в 201</w:t>
      </w:r>
      <w:r w:rsidR="00B70316">
        <w:rPr>
          <w:spacing w:val="4"/>
          <w:sz w:val="28"/>
          <w:szCs w:val="28"/>
        </w:rPr>
        <w:t>8</w:t>
      </w:r>
      <w:r w:rsidR="00A56F85" w:rsidRPr="00A56F85">
        <w:rPr>
          <w:spacing w:val="4"/>
          <w:sz w:val="28"/>
          <w:szCs w:val="28"/>
        </w:rPr>
        <w:t xml:space="preserve"> году</w:t>
      </w:r>
      <w:r w:rsidR="001F22EA">
        <w:rPr>
          <w:spacing w:val="4"/>
          <w:sz w:val="28"/>
          <w:szCs w:val="28"/>
        </w:rPr>
        <w:t>,</w:t>
      </w:r>
      <w:r w:rsidR="00A56F85" w:rsidRPr="00A56F85">
        <w:rPr>
          <w:spacing w:val="4"/>
          <w:sz w:val="28"/>
          <w:szCs w:val="28"/>
        </w:rPr>
        <w:t xml:space="preserve"> изложены </w:t>
      </w:r>
      <w:r w:rsidR="00A56F85">
        <w:rPr>
          <w:spacing w:val="4"/>
          <w:sz w:val="28"/>
          <w:szCs w:val="28"/>
        </w:rPr>
        <w:t>в</w:t>
      </w:r>
      <w:r w:rsidR="00A56F85" w:rsidRPr="00A56F85">
        <w:rPr>
          <w:spacing w:val="4"/>
          <w:sz w:val="28"/>
          <w:szCs w:val="28"/>
        </w:rPr>
        <w:t xml:space="preserve"> приложении </w:t>
      </w:r>
      <w:r w:rsidR="00247500">
        <w:rPr>
          <w:spacing w:val="4"/>
          <w:sz w:val="28"/>
          <w:szCs w:val="28"/>
        </w:rPr>
        <w:t xml:space="preserve">1 </w:t>
      </w:r>
      <w:r w:rsidR="00A56F85" w:rsidRPr="00A56F85">
        <w:rPr>
          <w:spacing w:val="4"/>
          <w:sz w:val="28"/>
          <w:szCs w:val="28"/>
        </w:rPr>
        <w:t>к настоящему Отчету</w:t>
      </w:r>
      <w:r w:rsidR="00A56F85">
        <w:rPr>
          <w:spacing w:val="4"/>
          <w:sz w:val="28"/>
          <w:szCs w:val="28"/>
        </w:rPr>
        <w:t>.</w:t>
      </w:r>
      <w:r w:rsidR="00A56F85" w:rsidRPr="00A56F85">
        <w:rPr>
          <w:spacing w:val="4"/>
          <w:sz w:val="28"/>
          <w:szCs w:val="28"/>
        </w:rPr>
        <w:t xml:space="preserve"> </w:t>
      </w:r>
    </w:p>
    <w:p w:rsidR="00235A6C" w:rsidRDefault="00A56F85" w:rsidP="0006172F">
      <w:pPr>
        <w:tabs>
          <w:tab w:val="left" w:pos="709"/>
        </w:tabs>
        <w:ind w:right="-2"/>
        <w:jc w:val="both"/>
        <w:rPr>
          <w:spacing w:val="4"/>
          <w:sz w:val="28"/>
          <w:szCs w:val="28"/>
        </w:rPr>
      </w:pPr>
      <w:r>
        <w:rPr>
          <w:spacing w:val="4"/>
          <w:sz w:val="28"/>
          <w:szCs w:val="28"/>
        </w:rPr>
        <w:tab/>
      </w:r>
      <w:r w:rsidR="00B70316">
        <w:rPr>
          <w:spacing w:val="4"/>
          <w:sz w:val="28"/>
          <w:szCs w:val="28"/>
        </w:rPr>
        <w:t>В отчетном периоде Счетной палатой продолжено развитие</w:t>
      </w:r>
      <w:r w:rsidR="00B70316" w:rsidRPr="00B70316">
        <w:rPr>
          <w:spacing w:val="4"/>
          <w:sz w:val="28"/>
          <w:szCs w:val="28"/>
        </w:rPr>
        <w:t xml:space="preserve"> экспертно-аналитическо</w:t>
      </w:r>
      <w:r w:rsidR="00B70316">
        <w:rPr>
          <w:spacing w:val="4"/>
          <w:sz w:val="28"/>
          <w:szCs w:val="28"/>
        </w:rPr>
        <w:t>го</w:t>
      </w:r>
      <w:r w:rsidR="00B70316" w:rsidRPr="00B70316">
        <w:rPr>
          <w:spacing w:val="4"/>
          <w:sz w:val="28"/>
          <w:szCs w:val="28"/>
        </w:rPr>
        <w:t xml:space="preserve"> направлени</w:t>
      </w:r>
      <w:r w:rsidR="00B70316">
        <w:rPr>
          <w:spacing w:val="4"/>
          <w:sz w:val="28"/>
          <w:szCs w:val="28"/>
        </w:rPr>
        <w:t>я</w:t>
      </w:r>
      <w:r w:rsidR="00B70316" w:rsidRPr="00B70316">
        <w:rPr>
          <w:spacing w:val="4"/>
          <w:sz w:val="28"/>
          <w:szCs w:val="28"/>
        </w:rPr>
        <w:t xml:space="preserve"> деятельности</w:t>
      </w:r>
      <w:r w:rsidR="00B70316">
        <w:rPr>
          <w:spacing w:val="4"/>
          <w:sz w:val="28"/>
          <w:szCs w:val="28"/>
        </w:rPr>
        <w:t xml:space="preserve">, </w:t>
      </w:r>
      <w:r w:rsidR="00B70316" w:rsidRPr="00B70316">
        <w:rPr>
          <w:spacing w:val="4"/>
          <w:sz w:val="28"/>
          <w:szCs w:val="28"/>
        </w:rPr>
        <w:t>нацеленно</w:t>
      </w:r>
      <w:r w:rsidR="00B70316">
        <w:rPr>
          <w:spacing w:val="4"/>
          <w:sz w:val="28"/>
          <w:szCs w:val="28"/>
        </w:rPr>
        <w:t>го</w:t>
      </w:r>
      <w:r w:rsidR="00B70316" w:rsidRPr="00B70316">
        <w:rPr>
          <w:spacing w:val="4"/>
          <w:sz w:val="28"/>
          <w:szCs w:val="28"/>
        </w:rPr>
        <w:t xml:space="preserve"> на превентивный анализ рисков</w:t>
      </w:r>
      <w:r w:rsidR="00B70316">
        <w:rPr>
          <w:spacing w:val="4"/>
          <w:sz w:val="28"/>
          <w:szCs w:val="28"/>
        </w:rPr>
        <w:t xml:space="preserve"> финансовых нарушений. Данное направление </w:t>
      </w:r>
      <w:r w:rsidR="00B70316" w:rsidRPr="00B70316">
        <w:rPr>
          <w:spacing w:val="4"/>
          <w:sz w:val="28"/>
          <w:szCs w:val="28"/>
        </w:rPr>
        <w:t>реализ</w:t>
      </w:r>
      <w:r w:rsidR="00B70316">
        <w:rPr>
          <w:spacing w:val="4"/>
          <w:sz w:val="28"/>
          <w:szCs w:val="28"/>
        </w:rPr>
        <w:t xml:space="preserve">овывалось </w:t>
      </w:r>
      <w:r w:rsidR="00B70316" w:rsidRPr="00B70316">
        <w:rPr>
          <w:spacing w:val="4"/>
          <w:sz w:val="28"/>
          <w:szCs w:val="28"/>
        </w:rPr>
        <w:t>посредством</w:t>
      </w:r>
      <w:r w:rsidR="00235A6C">
        <w:rPr>
          <w:spacing w:val="4"/>
          <w:sz w:val="28"/>
          <w:szCs w:val="28"/>
        </w:rPr>
        <w:t>:</w:t>
      </w:r>
    </w:p>
    <w:p w:rsidR="00A17879" w:rsidRDefault="00D85243" w:rsidP="0084161A">
      <w:pPr>
        <w:autoSpaceDE w:val="0"/>
        <w:autoSpaceDN w:val="0"/>
        <w:adjustRightInd w:val="0"/>
        <w:ind w:right="-2"/>
        <w:jc w:val="both"/>
        <w:rPr>
          <w:spacing w:val="4"/>
          <w:sz w:val="28"/>
          <w:szCs w:val="28"/>
        </w:rPr>
      </w:pPr>
      <w:r>
        <w:rPr>
          <w:spacing w:val="4"/>
          <w:sz w:val="28"/>
          <w:szCs w:val="28"/>
        </w:rPr>
        <w:tab/>
      </w:r>
      <w:r w:rsidR="00A17879" w:rsidRPr="00A17879">
        <w:rPr>
          <w:spacing w:val="4"/>
          <w:sz w:val="28"/>
          <w:szCs w:val="28"/>
        </w:rPr>
        <w:t>экспертиз</w:t>
      </w:r>
      <w:r w:rsidR="00235A6C">
        <w:rPr>
          <w:spacing w:val="4"/>
          <w:sz w:val="28"/>
          <w:szCs w:val="28"/>
        </w:rPr>
        <w:t>ы</w:t>
      </w:r>
      <w:r w:rsidR="00A17879" w:rsidRPr="00A17879">
        <w:rPr>
          <w:spacing w:val="4"/>
          <w:sz w:val="28"/>
          <w:szCs w:val="28"/>
        </w:rPr>
        <w:t xml:space="preserve"> проектов областных законов об областном бюджете, о бюджете Территориального фонда обязательного медицинского страхования Новгородской области (далее – бюджет Т</w:t>
      </w:r>
      <w:r w:rsidR="009356DB">
        <w:rPr>
          <w:spacing w:val="4"/>
          <w:sz w:val="28"/>
          <w:szCs w:val="28"/>
        </w:rPr>
        <w:t xml:space="preserve">ерриториального фонда </w:t>
      </w:r>
      <w:r w:rsidR="00A17879" w:rsidRPr="00A17879">
        <w:rPr>
          <w:spacing w:val="4"/>
          <w:sz w:val="28"/>
          <w:szCs w:val="28"/>
        </w:rPr>
        <w:t>ОМС)</w:t>
      </w:r>
      <w:r w:rsidR="00A17879">
        <w:rPr>
          <w:spacing w:val="4"/>
          <w:sz w:val="28"/>
          <w:szCs w:val="28"/>
        </w:rPr>
        <w:t xml:space="preserve">, </w:t>
      </w:r>
      <w:r w:rsidR="00A17879" w:rsidRPr="0084161A">
        <w:rPr>
          <w:spacing w:val="4"/>
          <w:sz w:val="28"/>
          <w:szCs w:val="28"/>
        </w:rPr>
        <w:t>а также законопроектов о внесении в них изменений</w:t>
      </w:r>
      <w:r w:rsidR="00A17879">
        <w:rPr>
          <w:spacing w:val="4"/>
          <w:sz w:val="28"/>
          <w:szCs w:val="28"/>
        </w:rPr>
        <w:t>;</w:t>
      </w:r>
    </w:p>
    <w:p w:rsidR="00A17879" w:rsidRDefault="00D85243" w:rsidP="0084161A">
      <w:pPr>
        <w:autoSpaceDE w:val="0"/>
        <w:autoSpaceDN w:val="0"/>
        <w:adjustRightInd w:val="0"/>
        <w:ind w:right="-2"/>
        <w:jc w:val="both"/>
        <w:rPr>
          <w:spacing w:val="4"/>
          <w:sz w:val="28"/>
          <w:szCs w:val="28"/>
        </w:rPr>
      </w:pPr>
      <w:r>
        <w:rPr>
          <w:spacing w:val="4"/>
          <w:sz w:val="28"/>
          <w:szCs w:val="28"/>
        </w:rPr>
        <w:tab/>
      </w:r>
      <w:r w:rsidR="00A17879" w:rsidRPr="00A17879">
        <w:rPr>
          <w:spacing w:val="4"/>
          <w:sz w:val="28"/>
          <w:szCs w:val="28"/>
        </w:rPr>
        <w:t>финансово-экономическ</w:t>
      </w:r>
      <w:r w:rsidR="00235A6C">
        <w:rPr>
          <w:spacing w:val="4"/>
          <w:sz w:val="28"/>
          <w:szCs w:val="28"/>
        </w:rPr>
        <w:t>ой</w:t>
      </w:r>
      <w:r w:rsidR="00A17879" w:rsidRPr="00A17879">
        <w:rPr>
          <w:spacing w:val="4"/>
          <w:sz w:val="28"/>
          <w:szCs w:val="28"/>
        </w:rPr>
        <w:t xml:space="preserve"> экспертиз</w:t>
      </w:r>
      <w:r w:rsidR="00235A6C">
        <w:rPr>
          <w:spacing w:val="4"/>
          <w:sz w:val="28"/>
          <w:szCs w:val="28"/>
        </w:rPr>
        <w:t>ы</w:t>
      </w:r>
      <w:r w:rsidR="00A17879" w:rsidRPr="00A17879">
        <w:rPr>
          <w:spacing w:val="4"/>
          <w:sz w:val="28"/>
          <w:szCs w:val="28"/>
        </w:rPr>
        <w:t xml:space="preserve"> проектов государственных программ Новгородской области,</w:t>
      </w:r>
      <w:r w:rsidR="00A17879">
        <w:rPr>
          <w:spacing w:val="4"/>
          <w:sz w:val="28"/>
          <w:szCs w:val="28"/>
        </w:rPr>
        <w:t xml:space="preserve"> а также </w:t>
      </w:r>
      <w:r w:rsidR="00A17879" w:rsidRPr="00A17879">
        <w:rPr>
          <w:spacing w:val="4"/>
          <w:sz w:val="28"/>
          <w:szCs w:val="28"/>
        </w:rPr>
        <w:t>проект</w:t>
      </w:r>
      <w:r w:rsidR="00A17879">
        <w:rPr>
          <w:spacing w:val="4"/>
          <w:sz w:val="28"/>
          <w:szCs w:val="28"/>
        </w:rPr>
        <w:t>ов</w:t>
      </w:r>
      <w:r w:rsidR="00A17879" w:rsidRPr="00A17879">
        <w:rPr>
          <w:spacing w:val="4"/>
          <w:sz w:val="28"/>
          <w:szCs w:val="28"/>
        </w:rPr>
        <w:t xml:space="preserve"> постановлений Правительства </w:t>
      </w:r>
      <w:r w:rsidR="000531A8">
        <w:rPr>
          <w:spacing w:val="4"/>
          <w:sz w:val="28"/>
          <w:szCs w:val="28"/>
        </w:rPr>
        <w:t xml:space="preserve">Новгородской </w:t>
      </w:r>
      <w:r w:rsidR="00A17879" w:rsidRPr="00A17879">
        <w:rPr>
          <w:spacing w:val="4"/>
          <w:sz w:val="28"/>
          <w:szCs w:val="28"/>
        </w:rPr>
        <w:t>области о внесении изменений в государственные программы Новгородской области</w:t>
      </w:r>
      <w:r w:rsidR="00A17879">
        <w:rPr>
          <w:spacing w:val="4"/>
          <w:sz w:val="28"/>
          <w:szCs w:val="28"/>
        </w:rPr>
        <w:t>;</w:t>
      </w:r>
    </w:p>
    <w:p w:rsidR="00A17879" w:rsidRDefault="00D85243" w:rsidP="0084161A">
      <w:pPr>
        <w:autoSpaceDE w:val="0"/>
        <w:autoSpaceDN w:val="0"/>
        <w:adjustRightInd w:val="0"/>
        <w:ind w:right="-2"/>
        <w:jc w:val="both"/>
        <w:rPr>
          <w:spacing w:val="4"/>
          <w:sz w:val="28"/>
          <w:szCs w:val="28"/>
        </w:rPr>
      </w:pPr>
      <w:r>
        <w:rPr>
          <w:spacing w:val="4"/>
          <w:sz w:val="28"/>
          <w:szCs w:val="28"/>
        </w:rPr>
        <w:tab/>
      </w:r>
      <w:r w:rsidR="00A17879" w:rsidRPr="00A17879">
        <w:rPr>
          <w:spacing w:val="4"/>
          <w:sz w:val="28"/>
          <w:szCs w:val="28"/>
        </w:rPr>
        <w:t>финансово-экономическ</w:t>
      </w:r>
      <w:r w:rsidR="00235A6C">
        <w:rPr>
          <w:spacing w:val="4"/>
          <w:sz w:val="28"/>
          <w:szCs w:val="28"/>
        </w:rPr>
        <w:t>ой</w:t>
      </w:r>
      <w:r w:rsidR="00A17879" w:rsidRPr="00A17879">
        <w:rPr>
          <w:spacing w:val="4"/>
          <w:sz w:val="28"/>
          <w:szCs w:val="28"/>
        </w:rPr>
        <w:t xml:space="preserve"> экспертиз</w:t>
      </w:r>
      <w:r w:rsidR="00235A6C">
        <w:rPr>
          <w:spacing w:val="4"/>
          <w:sz w:val="28"/>
          <w:szCs w:val="28"/>
        </w:rPr>
        <w:t>ы</w:t>
      </w:r>
      <w:r w:rsidR="00A17879" w:rsidRPr="00A17879">
        <w:rPr>
          <w:spacing w:val="4"/>
          <w:sz w:val="28"/>
          <w:szCs w:val="28"/>
        </w:rPr>
        <w:t xml:space="preserve"> </w:t>
      </w:r>
      <w:r w:rsidR="00A17879">
        <w:rPr>
          <w:spacing w:val="4"/>
          <w:sz w:val="28"/>
          <w:szCs w:val="28"/>
        </w:rPr>
        <w:t xml:space="preserve">проектов </w:t>
      </w:r>
      <w:r w:rsidR="00235A6C">
        <w:rPr>
          <w:spacing w:val="4"/>
          <w:sz w:val="28"/>
          <w:szCs w:val="28"/>
        </w:rPr>
        <w:t xml:space="preserve">областных законов </w:t>
      </w:r>
      <w:r w:rsidR="00A17879">
        <w:rPr>
          <w:spacing w:val="4"/>
          <w:sz w:val="28"/>
          <w:szCs w:val="28"/>
        </w:rPr>
        <w:t>(включая обоснованность финансово-экономических обоснований)</w:t>
      </w:r>
      <w:r w:rsidR="00A17879" w:rsidRPr="00A17879">
        <w:rPr>
          <w:spacing w:val="4"/>
          <w:sz w:val="28"/>
          <w:szCs w:val="28"/>
        </w:rPr>
        <w:t xml:space="preserve"> в части, касающейся расходных обязательств Новгородской области</w:t>
      </w:r>
      <w:r w:rsidR="00A17879">
        <w:rPr>
          <w:spacing w:val="4"/>
          <w:sz w:val="28"/>
          <w:szCs w:val="28"/>
        </w:rPr>
        <w:t>;</w:t>
      </w:r>
    </w:p>
    <w:p w:rsidR="00A17879" w:rsidRDefault="00D85243" w:rsidP="0084161A">
      <w:pPr>
        <w:autoSpaceDE w:val="0"/>
        <w:autoSpaceDN w:val="0"/>
        <w:adjustRightInd w:val="0"/>
        <w:ind w:right="-2"/>
        <w:jc w:val="both"/>
        <w:rPr>
          <w:spacing w:val="4"/>
          <w:sz w:val="28"/>
          <w:szCs w:val="28"/>
        </w:rPr>
      </w:pPr>
      <w:r>
        <w:rPr>
          <w:spacing w:val="4"/>
          <w:sz w:val="28"/>
          <w:szCs w:val="28"/>
        </w:rPr>
        <w:tab/>
      </w:r>
      <w:r w:rsidR="00A17879">
        <w:rPr>
          <w:spacing w:val="4"/>
          <w:sz w:val="28"/>
          <w:szCs w:val="28"/>
        </w:rPr>
        <w:t>анализ</w:t>
      </w:r>
      <w:r w:rsidR="00235A6C">
        <w:rPr>
          <w:spacing w:val="4"/>
          <w:sz w:val="28"/>
          <w:szCs w:val="28"/>
        </w:rPr>
        <w:t>а</w:t>
      </w:r>
      <w:r w:rsidR="00A17879">
        <w:rPr>
          <w:spacing w:val="4"/>
          <w:sz w:val="28"/>
          <w:szCs w:val="28"/>
        </w:rPr>
        <w:t xml:space="preserve"> отчета </w:t>
      </w:r>
      <w:r w:rsidR="00E227F4">
        <w:rPr>
          <w:spacing w:val="4"/>
          <w:sz w:val="28"/>
          <w:szCs w:val="28"/>
        </w:rPr>
        <w:t xml:space="preserve">об исполнении </w:t>
      </w:r>
      <w:r w:rsidR="00A17879">
        <w:rPr>
          <w:spacing w:val="4"/>
          <w:sz w:val="28"/>
          <w:szCs w:val="28"/>
        </w:rPr>
        <w:t xml:space="preserve">областного </w:t>
      </w:r>
      <w:r w:rsidR="00A17879" w:rsidRPr="00A17879">
        <w:rPr>
          <w:spacing w:val="4"/>
          <w:sz w:val="28"/>
          <w:szCs w:val="28"/>
        </w:rPr>
        <w:t>бюджета за первый квартал, полугодие и девять месяцев текущего финансового года</w:t>
      </w:r>
      <w:r w:rsidR="00A17879">
        <w:rPr>
          <w:spacing w:val="4"/>
          <w:sz w:val="28"/>
          <w:szCs w:val="28"/>
        </w:rPr>
        <w:t>;</w:t>
      </w:r>
    </w:p>
    <w:p w:rsidR="00A17879" w:rsidRDefault="00D85243" w:rsidP="0084161A">
      <w:pPr>
        <w:autoSpaceDE w:val="0"/>
        <w:autoSpaceDN w:val="0"/>
        <w:adjustRightInd w:val="0"/>
        <w:ind w:right="-2"/>
        <w:jc w:val="both"/>
        <w:rPr>
          <w:spacing w:val="4"/>
          <w:sz w:val="28"/>
          <w:szCs w:val="28"/>
        </w:rPr>
      </w:pPr>
      <w:r>
        <w:rPr>
          <w:spacing w:val="4"/>
          <w:sz w:val="28"/>
          <w:szCs w:val="28"/>
        </w:rPr>
        <w:lastRenderedPageBreak/>
        <w:tab/>
      </w:r>
      <w:r w:rsidR="00A17879" w:rsidRPr="00A17879">
        <w:rPr>
          <w:spacing w:val="4"/>
          <w:sz w:val="28"/>
          <w:szCs w:val="28"/>
        </w:rPr>
        <w:t>внешн</w:t>
      </w:r>
      <w:r w:rsidR="00235A6C">
        <w:rPr>
          <w:spacing w:val="4"/>
          <w:sz w:val="28"/>
          <w:szCs w:val="28"/>
        </w:rPr>
        <w:t>ей</w:t>
      </w:r>
      <w:r w:rsidR="00A17879" w:rsidRPr="00A17879">
        <w:rPr>
          <w:spacing w:val="4"/>
          <w:sz w:val="28"/>
          <w:szCs w:val="28"/>
        </w:rPr>
        <w:t xml:space="preserve"> проверк</w:t>
      </w:r>
      <w:r w:rsidR="00235A6C">
        <w:rPr>
          <w:spacing w:val="4"/>
          <w:sz w:val="28"/>
          <w:szCs w:val="28"/>
        </w:rPr>
        <w:t>и</w:t>
      </w:r>
      <w:r w:rsidR="00A17879" w:rsidRPr="00A17879">
        <w:rPr>
          <w:spacing w:val="4"/>
          <w:sz w:val="28"/>
          <w:szCs w:val="28"/>
        </w:rPr>
        <w:t xml:space="preserve"> годового отчета об исполнении областного бюджета и бюджета Т</w:t>
      </w:r>
      <w:r w:rsidR="009356DB">
        <w:rPr>
          <w:spacing w:val="4"/>
          <w:sz w:val="28"/>
          <w:szCs w:val="28"/>
        </w:rPr>
        <w:t xml:space="preserve">ерриториального фонда </w:t>
      </w:r>
      <w:r w:rsidR="00A17879" w:rsidRPr="00A17879">
        <w:rPr>
          <w:spacing w:val="4"/>
          <w:sz w:val="28"/>
          <w:szCs w:val="28"/>
        </w:rPr>
        <w:t>ОМС</w:t>
      </w:r>
      <w:r w:rsidR="00A17879">
        <w:rPr>
          <w:spacing w:val="4"/>
          <w:sz w:val="28"/>
          <w:szCs w:val="28"/>
        </w:rPr>
        <w:t>;</w:t>
      </w:r>
    </w:p>
    <w:p w:rsidR="00092113" w:rsidRDefault="00092113" w:rsidP="0084161A">
      <w:pPr>
        <w:autoSpaceDE w:val="0"/>
        <w:autoSpaceDN w:val="0"/>
        <w:adjustRightInd w:val="0"/>
        <w:ind w:right="-2"/>
        <w:jc w:val="both"/>
        <w:rPr>
          <w:spacing w:val="4"/>
          <w:sz w:val="28"/>
          <w:szCs w:val="28"/>
        </w:rPr>
      </w:pPr>
      <w:r>
        <w:rPr>
          <w:spacing w:val="4"/>
          <w:sz w:val="28"/>
          <w:szCs w:val="28"/>
        </w:rPr>
        <w:tab/>
        <w:t>антикоррупционн</w:t>
      </w:r>
      <w:r w:rsidR="00235A6C">
        <w:rPr>
          <w:spacing w:val="4"/>
          <w:sz w:val="28"/>
          <w:szCs w:val="28"/>
        </w:rPr>
        <w:t>ой</w:t>
      </w:r>
      <w:r>
        <w:rPr>
          <w:spacing w:val="4"/>
          <w:sz w:val="28"/>
          <w:szCs w:val="28"/>
        </w:rPr>
        <w:t xml:space="preserve"> экспертиз</w:t>
      </w:r>
      <w:r w:rsidR="00235A6C">
        <w:rPr>
          <w:spacing w:val="4"/>
          <w:sz w:val="28"/>
          <w:szCs w:val="28"/>
        </w:rPr>
        <w:t>ы</w:t>
      </w:r>
      <w:r>
        <w:rPr>
          <w:spacing w:val="4"/>
          <w:sz w:val="28"/>
          <w:szCs w:val="28"/>
        </w:rPr>
        <w:t xml:space="preserve"> проектов </w:t>
      </w:r>
      <w:r w:rsidR="00C1616A">
        <w:rPr>
          <w:spacing w:val="4"/>
          <w:sz w:val="28"/>
          <w:szCs w:val="28"/>
        </w:rPr>
        <w:t xml:space="preserve">нормативных правовых актов области (участие </w:t>
      </w:r>
      <w:r w:rsidRPr="00092113">
        <w:rPr>
          <w:spacing w:val="4"/>
          <w:sz w:val="28"/>
          <w:szCs w:val="28"/>
        </w:rPr>
        <w:t>в работе комиссии Новгородской областной Думы по проведению антикоррупционной экспертизы</w:t>
      </w:r>
      <w:r w:rsidR="00C1616A">
        <w:rPr>
          <w:spacing w:val="4"/>
          <w:sz w:val="28"/>
          <w:szCs w:val="28"/>
        </w:rPr>
        <w:t>);</w:t>
      </w:r>
    </w:p>
    <w:p w:rsidR="00A17879" w:rsidRDefault="00D85243" w:rsidP="0084161A">
      <w:pPr>
        <w:autoSpaceDE w:val="0"/>
        <w:autoSpaceDN w:val="0"/>
        <w:adjustRightInd w:val="0"/>
        <w:ind w:right="-2"/>
        <w:jc w:val="both"/>
        <w:rPr>
          <w:spacing w:val="4"/>
          <w:sz w:val="28"/>
          <w:szCs w:val="28"/>
        </w:rPr>
      </w:pPr>
      <w:r>
        <w:rPr>
          <w:spacing w:val="4"/>
          <w:sz w:val="28"/>
          <w:szCs w:val="28"/>
        </w:rPr>
        <w:tab/>
      </w:r>
      <w:r w:rsidR="00A17879">
        <w:rPr>
          <w:spacing w:val="4"/>
          <w:sz w:val="28"/>
          <w:szCs w:val="28"/>
        </w:rPr>
        <w:t>проведени</w:t>
      </w:r>
      <w:r w:rsidR="00235A6C">
        <w:rPr>
          <w:spacing w:val="4"/>
          <w:sz w:val="28"/>
          <w:szCs w:val="28"/>
        </w:rPr>
        <w:t>я</w:t>
      </w:r>
      <w:r w:rsidR="00A17879">
        <w:rPr>
          <w:spacing w:val="4"/>
          <w:sz w:val="28"/>
          <w:szCs w:val="28"/>
        </w:rPr>
        <w:t xml:space="preserve"> отдельных </w:t>
      </w:r>
      <w:r w:rsidR="00235A6C">
        <w:rPr>
          <w:spacing w:val="4"/>
          <w:sz w:val="28"/>
          <w:szCs w:val="28"/>
        </w:rPr>
        <w:t xml:space="preserve">тематических </w:t>
      </w:r>
      <w:r w:rsidR="00A17879">
        <w:rPr>
          <w:spacing w:val="4"/>
          <w:sz w:val="28"/>
          <w:szCs w:val="28"/>
        </w:rPr>
        <w:t>экспертно-аналитических мероприятий</w:t>
      </w:r>
      <w:r w:rsidR="00611AC5">
        <w:rPr>
          <w:spacing w:val="4"/>
          <w:sz w:val="28"/>
          <w:szCs w:val="28"/>
        </w:rPr>
        <w:t xml:space="preserve"> (</w:t>
      </w:r>
      <w:r w:rsidR="00B84611">
        <w:rPr>
          <w:spacing w:val="4"/>
          <w:sz w:val="28"/>
          <w:szCs w:val="28"/>
        </w:rPr>
        <w:t>в основном, в форме мониторингов</w:t>
      </w:r>
      <w:r w:rsidR="00EF4770">
        <w:rPr>
          <w:spacing w:val="4"/>
          <w:sz w:val="28"/>
          <w:szCs w:val="28"/>
        </w:rPr>
        <w:t xml:space="preserve"> и анализов</w:t>
      </w:r>
      <w:r w:rsidR="00611AC5">
        <w:rPr>
          <w:spacing w:val="4"/>
          <w:sz w:val="28"/>
          <w:szCs w:val="28"/>
        </w:rPr>
        <w:t>)</w:t>
      </w:r>
      <w:r w:rsidR="00A17879">
        <w:rPr>
          <w:spacing w:val="4"/>
          <w:sz w:val="28"/>
          <w:szCs w:val="28"/>
        </w:rPr>
        <w:t>.</w:t>
      </w:r>
    </w:p>
    <w:p w:rsidR="00CD3E26" w:rsidRDefault="00D85243" w:rsidP="00CD3E26">
      <w:pPr>
        <w:autoSpaceDE w:val="0"/>
        <w:autoSpaceDN w:val="0"/>
        <w:adjustRightInd w:val="0"/>
        <w:ind w:right="-2"/>
        <w:jc w:val="both"/>
        <w:rPr>
          <w:spacing w:val="4"/>
          <w:sz w:val="28"/>
          <w:szCs w:val="28"/>
        </w:rPr>
      </w:pPr>
      <w:r>
        <w:rPr>
          <w:spacing w:val="4"/>
          <w:sz w:val="28"/>
          <w:szCs w:val="28"/>
        </w:rPr>
        <w:tab/>
      </w:r>
      <w:r w:rsidR="00CD3E26" w:rsidRPr="00CD3E26">
        <w:rPr>
          <w:spacing w:val="4"/>
          <w:sz w:val="28"/>
          <w:szCs w:val="28"/>
        </w:rPr>
        <w:t>В 2018 году всего проведена 291 финансово-экономическая экспертиза (по проектам областных законов - 162, проектам государственных программ Новгородской области - 5, проектам постановлений Правительства Новгородской области о внесении изменений в государственные программы Новгородской области - 96 и иным проектам правовых актов - 28)</w:t>
      </w:r>
      <w:r w:rsidR="00CD7AD6">
        <w:rPr>
          <w:spacing w:val="4"/>
          <w:sz w:val="28"/>
          <w:szCs w:val="28"/>
        </w:rPr>
        <w:t xml:space="preserve"> и </w:t>
      </w:r>
      <w:r w:rsidR="00CD7AD6" w:rsidRPr="00547ADB">
        <w:rPr>
          <w:color w:val="000000" w:themeColor="text1"/>
          <w:spacing w:val="4"/>
          <w:sz w:val="28"/>
          <w:szCs w:val="28"/>
        </w:rPr>
        <w:t>1</w:t>
      </w:r>
      <w:r w:rsidR="00547ADB" w:rsidRPr="00547ADB">
        <w:rPr>
          <w:color w:val="000000" w:themeColor="text1"/>
          <w:spacing w:val="4"/>
          <w:sz w:val="28"/>
          <w:szCs w:val="28"/>
        </w:rPr>
        <w:t>7</w:t>
      </w:r>
      <w:r w:rsidR="00CD7AD6" w:rsidRPr="00452B27">
        <w:rPr>
          <w:color w:val="FF0000"/>
          <w:spacing w:val="4"/>
          <w:sz w:val="28"/>
          <w:szCs w:val="28"/>
        </w:rPr>
        <w:t xml:space="preserve"> </w:t>
      </w:r>
      <w:r w:rsidR="00CD7AD6">
        <w:rPr>
          <w:spacing w:val="4"/>
          <w:sz w:val="28"/>
          <w:szCs w:val="28"/>
        </w:rPr>
        <w:t xml:space="preserve">антикоррупционных </w:t>
      </w:r>
      <w:r w:rsidR="00452B27">
        <w:rPr>
          <w:spacing w:val="4"/>
          <w:sz w:val="28"/>
          <w:szCs w:val="28"/>
        </w:rPr>
        <w:t>экспертиз</w:t>
      </w:r>
      <w:r w:rsidR="00CD3E26" w:rsidRPr="00CD3E26">
        <w:rPr>
          <w:spacing w:val="4"/>
          <w:sz w:val="28"/>
          <w:szCs w:val="28"/>
        </w:rPr>
        <w:t xml:space="preserve">. </w:t>
      </w:r>
    </w:p>
    <w:p w:rsidR="00CD3E26" w:rsidRPr="00CD3E26" w:rsidRDefault="00CD3E26" w:rsidP="00CD3E26">
      <w:pPr>
        <w:autoSpaceDE w:val="0"/>
        <w:autoSpaceDN w:val="0"/>
        <w:adjustRightInd w:val="0"/>
        <w:ind w:right="-2"/>
        <w:jc w:val="both"/>
        <w:rPr>
          <w:spacing w:val="4"/>
          <w:sz w:val="28"/>
          <w:szCs w:val="28"/>
        </w:rPr>
      </w:pPr>
      <w:r>
        <w:rPr>
          <w:spacing w:val="4"/>
          <w:sz w:val="28"/>
          <w:szCs w:val="28"/>
        </w:rPr>
        <w:tab/>
        <w:t xml:space="preserve">Исходя из представленных данных, следует, что в общем количестве всех  проведенных экспертно-аналитических процедур наибольший объем занимает </w:t>
      </w:r>
      <w:r w:rsidRPr="00A17879">
        <w:rPr>
          <w:spacing w:val="4"/>
          <w:sz w:val="28"/>
          <w:szCs w:val="28"/>
        </w:rPr>
        <w:t>финансово-экономическ</w:t>
      </w:r>
      <w:r>
        <w:rPr>
          <w:spacing w:val="4"/>
          <w:sz w:val="28"/>
          <w:szCs w:val="28"/>
        </w:rPr>
        <w:t>ая</w:t>
      </w:r>
      <w:r w:rsidRPr="00A17879">
        <w:rPr>
          <w:spacing w:val="4"/>
          <w:sz w:val="28"/>
          <w:szCs w:val="28"/>
        </w:rPr>
        <w:t xml:space="preserve"> экспертиз</w:t>
      </w:r>
      <w:r>
        <w:rPr>
          <w:spacing w:val="4"/>
          <w:sz w:val="28"/>
          <w:szCs w:val="28"/>
        </w:rPr>
        <w:t>а</w:t>
      </w:r>
      <w:r w:rsidRPr="00A17879">
        <w:rPr>
          <w:spacing w:val="4"/>
          <w:sz w:val="28"/>
          <w:szCs w:val="28"/>
        </w:rPr>
        <w:t xml:space="preserve"> проектов</w:t>
      </w:r>
      <w:r>
        <w:rPr>
          <w:spacing w:val="4"/>
          <w:sz w:val="28"/>
          <w:szCs w:val="28"/>
        </w:rPr>
        <w:t xml:space="preserve"> областных законов</w:t>
      </w:r>
      <w:r w:rsidRPr="00A17879">
        <w:rPr>
          <w:spacing w:val="4"/>
          <w:sz w:val="28"/>
          <w:szCs w:val="28"/>
        </w:rPr>
        <w:t xml:space="preserve"> и проектов постановлений Правительства </w:t>
      </w:r>
      <w:r>
        <w:rPr>
          <w:spacing w:val="4"/>
          <w:sz w:val="28"/>
          <w:szCs w:val="28"/>
        </w:rPr>
        <w:t xml:space="preserve">Новгородской </w:t>
      </w:r>
      <w:r w:rsidRPr="00A17879">
        <w:rPr>
          <w:spacing w:val="4"/>
          <w:sz w:val="28"/>
          <w:szCs w:val="28"/>
        </w:rPr>
        <w:t>области о внесении изменений в государственные программы Новгородской области</w:t>
      </w:r>
      <w:r>
        <w:rPr>
          <w:spacing w:val="4"/>
          <w:sz w:val="28"/>
          <w:szCs w:val="28"/>
        </w:rPr>
        <w:t>.</w:t>
      </w:r>
      <w:r w:rsidRPr="00CD3E26">
        <w:rPr>
          <w:spacing w:val="4"/>
          <w:sz w:val="28"/>
          <w:szCs w:val="28"/>
        </w:rPr>
        <w:tab/>
      </w:r>
    </w:p>
    <w:p w:rsidR="00CD3E26" w:rsidRPr="00CD3E26" w:rsidRDefault="00CD3E26" w:rsidP="00CD3E26">
      <w:pPr>
        <w:autoSpaceDE w:val="0"/>
        <w:autoSpaceDN w:val="0"/>
        <w:adjustRightInd w:val="0"/>
        <w:ind w:right="-2"/>
        <w:jc w:val="both"/>
        <w:rPr>
          <w:spacing w:val="4"/>
          <w:sz w:val="28"/>
          <w:szCs w:val="28"/>
        </w:rPr>
      </w:pPr>
      <w:r>
        <w:rPr>
          <w:spacing w:val="4"/>
          <w:sz w:val="28"/>
          <w:szCs w:val="28"/>
        </w:rPr>
        <w:tab/>
      </w:r>
      <w:r w:rsidRPr="00CD3E26">
        <w:rPr>
          <w:spacing w:val="4"/>
          <w:sz w:val="28"/>
          <w:szCs w:val="28"/>
        </w:rPr>
        <w:t>По результатам экспертизы проектов нормативных правовых актов</w:t>
      </w:r>
      <w:r w:rsidR="00FB14B2">
        <w:rPr>
          <w:spacing w:val="4"/>
          <w:sz w:val="28"/>
          <w:szCs w:val="28"/>
        </w:rPr>
        <w:t xml:space="preserve"> области</w:t>
      </w:r>
      <w:r w:rsidRPr="00CD3E26">
        <w:rPr>
          <w:spacing w:val="4"/>
          <w:sz w:val="28"/>
          <w:szCs w:val="28"/>
        </w:rPr>
        <w:t xml:space="preserve"> </w:t>
      </w:r>
      <w:r>
        <w:rPr>
          <w:spacing w:val="4"/>
          <w:sz w:val="28"/>
          <w:szCs w:val="28"/>
        </w:rPr>
        <w:t xml:space="preserve">Счетной палатой </w:t>
      </w:r>
      <w:r w:rsidRPr="00CD3E26">
        <w:rPr>
          <w:spacing w:val="4"/>
          <w:sz w:val="28"/>
          <w:szCs w:val="28"/>
        </w:rPr>
        <w:t>подготовлено 139 заключений, в том числе:</w:t>
      </w:r>
    </w:p>
    <w:p w:rsidR="00CD3E26" w:rsidRPr="00CD3E26" w:rsidRDefault="00CD3E26" w:rsidP="00CD3E26">
      <w:pPr>
        <w:autoSpaceDE w:val="0"/>
        <w:autoSpaceDN w:val="0"/>
        <w:adjustRightInd w:val="0"/>
        <w:ind w:right="-2"/>
        <w:jc w:val="both"/>
        <w:rPr>
          <w:spacing w:val="4"/>
          <w:sz w:val="28"/>
          <w:szCs w:val="28"/>
        </w:rPr>
      </w:pPr>
      <w:r>
        <w:rPr>
          <w:spacing w:val="4"/>
          <w:sz w:val="28"/>
          <w:szCs w:val="28"/>
        </w:rPr>
        <w:tab/>
      </w:r>
      <w:r w:rsidRPr="00CD3E26">
        <w:rPr>
          <w:spacing w:val="4"/>
          <w:sz w:val="28"/>
          <w:szCs w:val="28"/>
        </w:rPr>
        <w:t>38 заключений по итогам рассмотрения проектов областных законов</w:t>
      </w:r>
      <w:r w:rsidR="00FB14B2">
        <w:rPr>
          <w:spacing w:val="4"/>
          <w:sz w:val="28"/>
          <w:szCs w:val="28"/>
        </w:rPr>
        <w:t xml:space="preserve">, из которых </w:t>
      </w:r>
      <w:r w:rsidRPr="00CD3E26">
        <w:rPr>
          <w:spacing w:val="4"/>
          <w:sz w:val="28"/>
          <w:szCs w:val="28"/>
        </w:rPr>
        <w:t>17 - по итогам рассмотрения законопроектов о внесении изменений в областной бюджет и бюджет Территориального фонда</w:t>
      </w:r>
      <w:r w:rsidR="00FB14B2">
        <w:rPr>
          <w:spacing w:val="4"/>
          <w:sz w:val="28"/>
          <w:szCs w:val="28"/>
        </w:rPr>
        <w:t xml:space="preserve"> ОМС</w:t>
      </w:r>
      <w:r w:rsidRPr="00CD3E26">
        <w:rPr>
          <w:spacing w:val="4"/>
          <w:sz w:val="28"/>
          <w:szCs w:val="28"/>
        </w:rPr>
        <w:t>;</w:t>
      </w:r>
    </w:p>
    <w:p w:rsidR="00CD3E26" w:rsidRPr="00CD3E26" w:rsidRDefault="00CD3E26" w:rsidP="00CD3E26">
      <w:pPr>
        <w:autoSpaceDE w:val="0"/>
        <w:autoSpaceDN w:val="0"/>
        <w:adjustRightInd w:val="0"/>
        <w:ind w:right="-2"/>
        <w:jc w:val="both"/>
        <w:rPr>
          <w:spacing w:val="4"/>
          <w:sz w:val="28"/>
          <w:szCs w:val="28"/>
        </w:rPr>
      </w:pPr>
      <w:r>
        <w:rPr>
          <w:spacing w:val="4"/>
          <w:sz w:val="28"/>
          <w:szCs w:val="28"/>
        </w:rPr>
        <w:tab/>
      </w:r>
      <w:r w:rsidRPr="00CD3E26">
        <w:rPr>
          <w:spacing w:val="4"/>
          <w:sz w:val="28"/>
          <w:szCs w:val="28"/>
        </w:rPr>
        <w:t>5 заключений по результатам финансово-экономической экспертизы проектов государственных программ Новгородской области, а также 96 заключений по проектам постановлений Правительства Новгородской области о внесении изменений в государственные программы Новгородской области.</w:t>
      </w:r>
      <w:r w:rsidRPr="00CD3E26">
        <w:rPr>
          <w:spacing w:val="4"/>
          <w:sz w:val="28"/>
          <w:szCs w:val="28"/>
        </w:rPr>
        <w:tab/>
      </w:r>
    </w:p>
    <w:p w:rsidR="00CD3E26" w:rsidRDefault="00CD3E26" w:rsidP="00CD3E26">
      <w:pPr>
        <w:autoSpaceDE w:val="0"/>
        <w:autoSpaceDN w:val="0"/>
        <w:adjustRightInd w:val="0"/>
        <w:ind w:right="-2"/>
        <w:jc w:val="both"/>
        <w:rPr>
          <w:spacing w:val="4"/>
          <w:sz w:val="28"/>
          <w:szCs w:val="28"/>
        </w:rPr>
      </w:pPr>
      <w:r w:rsidRPr="00CD3E26">
        <w:rPr>
          <w:spacing w:val="4"/>
          <w:sz w:val="28"/>
          <w:szCs w:val="28"/>
        </w:rPr>
        <w:tab/>
        <w:t>Заключения Счетной палаты по проектам правовых актов в установленном порядке направлены в областную Думу, соответствующим исполнительным органам государственной власти Новгородской области - разработчикам проектов и использованы для доработки окончательной редакции правовых актов.</w:t>
      </w:r>
    </w:p>
    <w:p w:rsidR="00452B27" w:rsidRDefault="00452B27" w:rsidP="00CD3E26">
      <w:pPr>
        <w:autoSpaceDE w:val="0"/>
        <w:autoSpaceDN w:val="0"/>
        <w:adjustRightInd w:val="0"/>
        <w:ind w:right="-2"/>
        <w:jc w:val="both"/>
        <w:rPr>
          <w:spacing w:val="4"/>
          <w:sz w:val="28"/>
          <w:szCs w:val="28"/>
        </w:rPr>
      </w:pPr>
      <w:r>
        <w:rPr>
          <w:spacing w:val="4"/>
          <w:sz w:val="28"/>
          <w:szCs w:val="28"/>
        </w:rPr>
        <w:tab/>
      </w:r>
      <w:r w:rsidRPr="00452B27">
        <w:rPr>
          <w:spacing w:val="4"/>
          <w:sz w:val="28"/>
          <w:szCs w:val="28"/>
        </w:rPr>
        <w:t>Динамика проведенных Счетной палатой экспертиз и подготовленных заключений за последние три года выглядит следующим образом:</w:t>
      </w:r>
    </w:p>
    <w:p w:rsidR="00883F5B" w:rsidRDefault="00883F5B" w:rsidP="00CD3E26">
      <w:pPr>
        <w:autoSpaceDE w:val="0"/>
        <w:autoSpaceDN w:val="0"/>
        <w:adjustRightInd w:val="0"/>
        <w:ind w:right="-2"/>
        <w:jc w:val="both"/>
        <w:rPr>
          <w:spacing w:val="4"/>
          <w:sz w:val="28"/>
          <w:szCs w:val="28"/>
        </w:rPr>
      </w:pPr>
    </w:p>
    <w:p w:rsidR="00452B27" w:rsidRDefault="0068329A" w:rsidP="00CD3E26">
      <w:pPr>
        <w:autoSpaceDE w:val="0"/>
        <w:autoSpaceDN w:val="0"/>
        <w:adjustRightInd w:val="0"/>
        <w:ind w:right="-2"/>
        <w:jc w:val="both"/>
        <w:rPr>
          <w:spacing w:val="4"/>
          <w:sz w:val="28"/>
          <w:szCs w:val="28"/>
        </w:rPr>
      </w:pPr>
      <w:r>
        <w:rPr>
          <w:spacing w:val="4"/>
          <w:sz w:val="28"/>
          <w:szCs w:val="28"/>
        </w:rPr>
        <w:lastRenderedPageBreak/>
        <w:tab/>
      </w:r>
      <w:r w:rsidR="00A87BD6">
        <w:rPr>
          <w:noProof/>
        </w:rPr>
        <w:drawing>
          <wp:inline distT="0" distB="0" distL="0" distR="0" wp14:anchorId="480D8619" wp14:editId="49DE414D">
            <wp:extent cx="5534025" cy="352806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2B27" w:rsidRDefault="00452B27" w:rsidP="00CD3E26">
      <w:pPr>
        <w:autoSpaceDE w:val="0"/>
        <w:autoSpaceDN w:val="0"/>
        <w:adjustRightInd w:val="0"/>
        <w:ind w:right="-2"/>
        <w:jc w:val="both"/>
        <w:rPr>
          <w:spacing w:val="4"/>
          <w:sz w:val="28"/>
          <w:szCs w:val="28"/>
        </w:rPr>
      </w:pPr>
    </w:p>
    <w:p w:rsidR="004500BF" w:rsidRDefault="00CD3E26" w:rsidP="00E65C62">
      <w:pPr>
        <w:autoSpaceDE w:val="0"/>
        <w:autoSpaceDN w:val="0"/>
        <w:adjustRightInd w:val="0"/>
        <w:ind w:right="-2"/>
        <w:jc w:val="both"/>
        <w:rPr>
          <w:color w:val="000000"/>
          <w:sz w:val="28"/>
          <w:szCs w:val="28"/>
        </w:rPr>
      </w:pPr>
      <w:r>
        <w:rPr>
          <w:spacing w:val="4"/>
          <w:sz w:val="28"/>
          <w:szCs w:val="28"/>
        </w:rPr>
        <w:tab/>
      </w:r>
      <w:r w:rsidR="009859EC">
        <w:rPr>
          <w:color w:val="000000"/>
          <w:sz w:val="28"/>
          <w:szCs w:val="28"/>
        </w:rPr>
        <w:t>Вышеприведенные сравнительные данные указывают на то, что</w:t>
      </w:r>
      <w:r w:rsidR="00A87BD6">
        <w:rPr>
          <w:color w:val="000000"/>
          <w:sz w:val="28"/>
          <w:szCs w:val="28"/>
        </w:rPr>
        <w:t xml:space="preserve"> </w:t>
      </w:r>
      <w:r w:rsidR="009776BE">
        <w:rPr>
          <w:color w:val="000000"/>
          <w:sz w:val="28"/>
          <w:szCs w:val="28"/>
        </w:rPr>
        <w:t xml:space="preserve">при незначительном снижении количества </w:t>
      </w:r>
      <w:r w:rsidR="004500BF">
        <w:rPr>
          <w:color w:val="000000"/>
          <w:sz w:val="28"/>
          <w:szCs w:val="28"/>
        </w:rPr>
        <w:t xml:space="preserve">проведенных </w:t>
      </w:r>
      <w:r w:rsidR="009776BE">
        <w:rPr>
          <w:color w:val="000000"/>
          <w:sz w:val="28"/>
          <w:szCs w:val="28"/>
        </w:rPr>
        <w:t xml:space="preserve">экспертиз (на 4 единицы) </w:t>
      </w:r>
      <w:r w:rsidR="00A87BD6">
        <w:rPr>
          <w:color w:val="000000"/>
          <w:sz w:val="28"/>
          <w:szCs w:val="28"/>
        </w:rPr>
        <w:t xml:space="preserve">в отчетном периоде </w:t>
      </w:r>
      <w:r w:rsidR="00353559">
        <w:rPr>
          <w:color w:val="000000"/>
          <w:sz w:val="28"/>
          <w:szCs w:val="28"/>
        </w:rPr>
        <w:t xml:space="preserve">на </w:t>
      </w:r>
      <w:r w:rsidR="00653E83">
        <w:rPr>
          <w:color w:val="000000"/>
          <w:sz w:val="28"/>
          <w:szCs w:val="28"/>
        </w:rPr>
        <w:t>14</w:t>
      </w:r>
      <w:r w:rsidR="00353559">
        <w:rPr>
          <w:color w:val="000000"/>
          <w:sz w:val="28"/>
          <w:szCs w:val="28"/>
        </w:rPr>
        <w:t>,</w:t>
      </w:r>
      <w:r w:rsidR="00653E83">
        <w:rPr>
          <w:color w:val="000000"/>
          <w:sz w:val="28"/>
          <w:szCs w:val="28"/>
        </w:rPr>
        <w:t>9</w:t>
      </w:r>
      <w:r w:rsidR="00A87BD6">
        <w:rPr>
          <w:color w:val="000000"/>
          <w:sz w:val="28"/>
          <w:szCs w:val="28"/>
        </w:rPr>
        <w:t xml:space="preserve"> процент</w:t>
      </w:r>
      <w:r w:rsidR="00353559">
        <w:rPr>
          <w:color w:val="000000"/>
          <w:sz w:val="28"/>
          <w:szCs w:val="28"/>
        </w:rPr>
        <w:t>а</w:t>
      </w:r>
      <w:r w:rsidR="00A87BD6">
        <w:rPr>
          <w:color w:val="000000"/>
          <w:sz w:val="28"/>
          <w:szCs w:val="28"/>
        </w:rPr>
        <w:t xml:space="preserve"> увеличилось количество </w:t>
      </w:r>
      <w:r w:rsidR="004500BF">
        <w:rPr>
          <w:color w:val="000000"/>
          <w:sz w:val="28"/>
          <w:szCs w:val="28"/>
        </w:rPr>
        <w:t xml:space="preserve">подготовленных </w:t>
      </w:r>
      <w:r w:rsidR="00A87BD6">
        <w:rPr>
          <w:color w:val="000000"/>
          <w:sz w:val="28"/>
          <w:szCs w:val="28"/>
        </w:rPr>
        <w:t xml:space="preserve">заключений, </w:t>
      </w:r>
      <w:r w:rsidR="004500BF">
        <w:rPr>
          <w:color w:val="000000"/>
          <w:sz w:val="28"/>
          <w:szCs w:val="28"/>
        </w:rPr>
        <w:t>содержащих замечания (предложения) в финансово-бюджетной сфере.</w:t>
      </w:r>
    </w:p>
    <w:p w:rsidR="00FE13D1" w:rsidRDefault="00247500" w:rsidP="00247500">
      <w:pPr>
        <w:autoSpaceDE w:val="0"/>
        <w:autoSpaceDN w:val="0"/>
        <w:adjustRightInd w:val="0"/>
        <w:ind w:right="-2"/>
        <w:jc w:val="both"/>
        <w:rPr>
          <w:color w:val="000000"/>
          <w:sz w:val="28"/>
          <w:szCs w:val="28"/>
        </w:rPr>
      </w:pPr>
      <w:r>
        <w:rPr>
          <w:color w:val="000000"/>
          <w:sz w:val="28"/>
          <w:szCs w:val="28"/>
        </w:rPr>
        <w:tab/>
      </w:r>
      <w:r w:rsidR="00D215C9">
        <w:rPr>
          <w:color w:val="000000"/>
          <w:sz w:val="28"/>
          <w:szCs w:val="28"/>
        </w:rPr>
        <w:t xml:space="preserve">В отчетном периоде осуществлялся систематический </w:t>
      </w:r>
      <w:proofErr w:type="gramStart"/>
      <w:r w:rsidR="00D215C9">
        <w:rPr>
          <w:color w:val="000000"/>
          <w:sz w:val="28"/>
          <w:szCs w:val="28"/>
        </w:rPr>
        <w:t>к</w:t>
      </w:r>
      <w:r w:rsidRPr="00247500">
        <w:rPr>
          <w:color w:val="000000"/>
          <w:sz w:val="28"/>
          <w:szCs w:val="28"/>
        </w:rPr>
        <w:t>онтрол</w:t>
      </w:r>
      <w:r w:rsidR="00D215C9">
        <w:rPr>
          <w:color w:val="000000"/>
          <w:sz w:val="28"/>
          <w:szCs w:val="28"/>
        </w:rPr>
        <w:t>ь</w:t>
      </w:r>
      <w:r w:rsidRPr="00247500">
        <w:rPr>
          <w:color w:val="000000"/>
          <w:sz w:val="28"/>
          <w:szCs w:val="28"/>
        </w:rPr>
        <w:t xml:space="preserve"> за</w:t>
      </w:r>
      <w:proofErr w:type="gramEnd"/>
      <w:r w:rsidRPr="00247500">
        <w:rPr>
          <w:color w:val="000000"/>
          <w:sz w:val="28"/>
          <w:szCs w:val="28"/>
        </w:rPr>
        <w:t xml:space="preserve"> исполнением областного бюджета и бюджета Территориального фонда ОМС, </w:t>
      </w:r>
      <w:r w:rsidR="00D215C9">
        <w:rPr>
          <w:color w:val="000000"/>
          <w:sz w:val="28"/>
          <w:szCs w:val="28"/>
        </w:rPr>
        <w:t xml:space="preserve">который </w:t>
      </w:r>
      <w:r w:rsidRPr="00247500">
        <w:rPr>
          <w:color w:val="000000"/>
          <w:sz w:val="28"/>
          <w:szCs w:val="28"/>
        </w:rPr>
        <w:t>пред</w:t>
      </w:r>
      <w:r w:rsidR="00D215C9">
        <w:rPr>
          <w:color w:val="000000"/>
          <w:sz w:val="28"/>
          <w:szCs w:val="28"/>
        </w:rPr>
        <w:t xml:space="preserve">ставляет собой </w:t>
      </w:r>
      <w:r w:rsidRPr="00247500">
        <w:rPr>
          <w:color w:val="000000"/>
          <w:sz w:val="28"/>
          <w:szCs w:val="28"/>
        </w:rPr>
        <w:t>непрерывный трехлетний цикл контроля за исполнением бюджета каждого финансового года, состоящий из нескольких последовательных стадий: предварительн</w:t>
      </w:r>
      <w:r w:rsidR="00FE13D1">
        <w:rPr>
          <w:color w:val="000000"/>
          <w:sz w:val="28"/>
          <w:szCs w:val="28"/>
        </w:rPr>
        <w:t xml:space="preserve">ый, </w:t>
      </w:r>
      <w:r w:rsidR="006D59C2">
        <w:rPr>
          <w:color w:val="000000"/>
          <w:sz w:val="28"/>
          <w:szCs w:val="28"/>
        </w:rPr>
        <w:t>оперативны</w:t>
      </w:r>
      <w:r w:rsidR="002461F2">
        <w:rPr>
          <w:color w:val="000000"/>
          <w:sz w:val="28"/>
          <w:szCs w:val="28"/>
        </w:rPr>
        <w:t>й</w:t>
      </w:r>
      <w:r w:rsidR="00FE13D1">
        <w:rPr>
          <w:color w:val="000000"/>
          <w:sz w:val="28"/>
          <w:szCs w:val="28"/>
        </w:rPr>
        <w:t xml:space="preserve"> и последующий контроль бюджета.</w:t>
      </w:r>
    </w:p>
    <w:p w:rsidR="00247500" w:rsidRPr="00247500" w:rsidRDefault="00247500" w:rsidP="00247500">
      <w:pPr>
        <w:autoSpaceDE w:val="0"/>
        <w:autoSpaceDN w:val="0"/>
        <w:adjustRightInd w:val="0"/>
        <w:ind w:right="-2"/>
        <w:jc w:val="both"/>
        <w:rPr>
          <w:color w:val="000000"/>
          <w:sz w:val="28"/>
          <w:szCs w:val="28"/>
        </w:rPr>
      </w:pPr>
      <w:r>
        <w:rPr>
          <w:color w:val="000000"/>
          <w:sz w:val="28"/>
          <w:szCs w:val="28"/>
        </w:rPr>
        <w:tab/>
      </w:r>
      <w:r w:rsidRPr="00247500">
        <w:rPr>
          <w:color w:val="000000"/>
          <w:sz w:val="28"/>
          <w:szCs w:val="28"/>
        </w:rPr>
        <w:t xml:space="preserve">В 2018 году предварительный контроль проводился в виде экспертизы проектов законов об областном бюджете и о бюджете </w:t>
      </w:r>
      <w:r w:rsidR="006D59C2">
        <w:rPr>
          <w:color w:val="000000"/>
          <w:sz w:val="28"/>
          <w:szCs w:val="28"/>
        </w:rPr>
        <w:t xml:space="preserve">Территориального </w:t>
      </w:r>
      <w:r w:rsidRPr="00247500">
        <w:rPr>
          <w:color w:val="000000"/>
          <w:sz w:val="28"/>
          <w:szCs w:val="28"/>
        </w:rPr>
        <w:t xml:space="preserve">фонда ОМС на 2019 год и на плановый период 2020 и 2021 годов. </w:t>
      </w:r>
      <w:proofErr w:type="gramStart"/>
      <w:r w:rsidRPr="00247500">
        <w:rPr>
          <w:color w:val="000000"/>
          <w:sz w:val="28"/>
          <w:szCs w:val="28"/>
        </w:rPr>
        <w:t xml:space="preserve">В ходе экспертизы оценены обоснованность показателей проекта областного бюджета и проекта бюджета </w:t>
      </w:r>
      <w:r w:rsidR="006D59C2">
        <w:rPr>
          <w:color w:val="000000"/>
          <w:sz w:val="28"/>
          <w:szCs w:val="28"/>
        </w:rPr>
        <w:t xml:space="preserve">Территориального </w:t>
      </w:r>
      <w:r w:rsidRPr="00247500">
        <w:rPr>
          <w:color w:val="000000"/>
          <w:sz w:val="28"/>
          <w:szCs w:val="28"/>
        </w:rPr>
        <w:t xml:space="preserve">фонда ОМС, наличие и состояние нормативной методической базы их формирования, подготовлены заключения Счетной палаты на вышеуказанные проекты областных законов и представлены областной Думе. </w:t>
      </w:r>
      <w:proofErr w:type="gramEnd"/>
    </w:p>
    <w:p w:rsidR="00A65FD4" w:rsidRPr="00746C4A" w:rsidRDefault="00FE13D1" w:rsidP="00247500">
      <w:pPr>
        <w:autoSpaceDE w:val="0"/>
        <w:autoSpaceDN w:val="0"/>
        <w:adjustRightInd w:val="0"/>
        <w:ind w:right="-2"/>
        <w:jc w:val="both"/>
        <w:rPr>
          <w:color w:val="000000" w:themeColor="text1"/>
          <w:sz w:val="28"/>
          <w:szCs w:val="28"/>
        </w:rPr>
      </w:pPr>
      <w:r>
        <w:rPr>
          <w:color w:val="000000"/>
          <w:sz w:val="28"/>
          <w:szCs w:val="28"/>
        </w:rPr>
        <w:tab/>
      </w:r>
      <w:r w:rsidR="00247500" w:rsidRPr="00247500">
        <w:rPr>
          <w:color w:val="000000"/>
          <w:sz w:val="28"/>
          <w:szCs w:val="28"/>
        </w:rPr>
        <w:t>В заключени</w:t>
      </w:r>
      <w:proofErr w:type="gramStart"/>
      <w:r w:rsidR="00247500" w:rsidRPr="00247500">
        <w:rPr>
          <w:color w:val="000000"/>
          <w:sz w:val="28"/>
          <w:szCs w:val="28"/>
        </w:rPr>
        <w:t>и</w:t>
      </w:r>
      <w:proofErr w:type="gramEnd"/>
      <w:r w:rsidR="00247500" w:rsidRPr="00247500">
        <w:rPr>
          <w:color w:val="000000"/>
          <w:sz w:val="28"/>
          <w:szCs w:val="28"/>
        </w:rPr>
        <w:t xml:space="preserve"> Счетной палаты на проект областного закона «Об областном бюджете на 2019 год и на плановый период 2020 и 2021 годов» было отмечено, что проект бюджета в целом отвечает требованиям бюджетного законодательства. </w:t>
      </w:r>
      <w:proofErr w:type="gramStart"/>
      <w:r w:rsidR="00247500" w:rsidRPr="00247500">
        <w:rPr>
          <w:color w:val="000000"/>
          <w:sz w:val="28"/>
          <w:szCs w:val="28"/>
        </w:rPr>
        <w:t xml:space="preserve">Вместе с тем, установлены отдельные </w:t>
      </w:r>
      <w:r>
        <w:rPr>
          <w:color w:val="000000"/>
          <w:sz w:val="28"/>
          <w:szCs w:val="28"/>
        </w:rPr>
        <w:t>нарушения (</w:t>
      </w:r>
      <w:r w:rsidR="00247500" w:rsidRPr="00247500">
        <w:rPr>
          <w:color w:val="000000"/>
          <w:sz w:val="28"/>
          <w:szCs w:val="28"/>
        </w:rPr>
        <w:t>недостатки</w:t>
      </w:r>
      <w:r>
        <w:rPr>
          <w:color w:val="000000"/>
          <w:sz w:val="28"/>
          <w:szCs w:val="28"/>
        </w:rPr>
        <w:t>)</w:t>
      </w:r>
      <w:r w:rsidR="00247500" w:rsidRPr="00247500">
        <w:rPr>
          <w:color w:val="000000"/>
          <w:sz w:val="28"/>
          <w:szCs w:val="28"/>
        </w:rPr>
        <w:t>, в том числе факты несоответствия федеральному и областному законодательству, требующие доработки законопроекта</w:t>
      </w:r>
      <w:r>
        <w:rPr>
          <w:color w:val="000000"/>
          <w:sz w:val="28"/>
          <w:szCs w:val="28"/>
        </w:rPr>
        <w:t xml:space="preserve"> (</w:t>
      </w:r>
      <w:r w:rsidR="00AC6FFD">
        <w:rPr>
          <w:color w:val="000000"/>
          <w:sz w:val="28"/>
          <w:szCs w:val="28"/>
        </w:rPr>
        <w:t xml:space="preserve">например, </w:t>
      </w:r>
      <w:r w:rsidR="00247500" w:rsidRPr="00247500">
        <w:rPr>
          <w:color w:val="000000"/>
          <w:sz w:val="28"/>
          <w:szCs w:val="28"/>
        </w:rPr>
        <w:t>несоблюдение установленного Б</w:t>
      </w:r>
      <w:r>
        <w:rPr>
          <w:color w:val="000000"/>
          <w:sz w:val="28"/>
          <w:szCs w:val="28"/>
        </w:rPr>
        <w:t>юджетным кодексом Российской Федерации</w:t>
      </w:r>
      <w:r w:rsidR="00247500" w:rsidRPr="00247500">
        <w:rPr>
          <w:color w:val="000000"/>
          <w:sz w:val="28"/>
          <w:szCs w:val="28"/>
        </w:rPr>
        <w:t xml:space="preserve"> ограничения по предельному объему государственного долга, формирование </w:t>
      </w:r>
      <w:r w:rsidR="00247500" w:rsidRPr="00247500">
        <w:rPr>
          <w:color w:val="000000"/>
          <w:sz w:val="28"/>
          <w:szCs w:val="28"/>
        </w:rPr>
        <w:lastRenderedPageBreak/>
        <w:t xml:space="preserve">расходов областного бюджета в отсутствие установленных расходных обязательств, </w:t>
      </w:r>
      <w:r w:rsidR="00247500" w:rsidRPr="00746C4A">
        <w:rPr>
          <w:color w:val="000000" w:themeColor="text1"/>
          <w:sz w:val="28"/>
          <w:szCs w:val="28"/>
        </w:rPr>
        <w:t>отсутствие прогнозного плана (программы) приватизации государственного имущества Новгородской области на 2019 год</w:t>
      </w:r>
      <w:r w:rsidR="00FE5334" w:rsidRPr="00746C4A">
        <w:rPr>
          <w:color w:val="000000" w:themeColor="text1"/>
          <w:sz w:val="28"/>
          <w:szCs w:val="28"/>
        </w:rPr>
        <w:t xml:space="preserve"> и другие</w:t>
      </w:r>
      <w:r w:rsidR="00AC6FFD" w:rsidRPr="00746C4A">
        <w:rPr>
          <w:color w:val="000000" w:themeColor="text1"/>
          <w:sz w:val="28"/>
          <w:szCs w:val="28"/>
        </w:rPr>
        <w:t>).</w:t>
      </w:r>
      <w:proofErr w:type="gramEnd"/>
    </w:p>
    <w:p w:rsidR="00247500" w:rsidRDefault="00247500" w:rsidP="00247500">
      <w:pPr>
        <w:autoSpaceDE w:val="0"/>
        <w:autoSpaceDN w:val="0"/>
        <w:adjustRightInd w:val="0"/>
        <w:ind w:right="-2"/>
        <w:jc w:val="both"/>
        <w:rPr>
          <w:color w:val="000000"/>
          <w:sz w:val="28"/>
          <w:szCs w:val="28"/>
        </w:rPr>
      </w:pPr>
      <w:r>
        <w:rPr>
          <w:color w:val="000000"/>
          <w:sz w:val="28"/>
          <w:szCs w:val="28"/>
        </w:rPr>
        <w:tab/>
      </w:r>
      <w:r w:rsidR="00AC6FFD">
        <w:rPr>
          <w:color w:val="000000"/>
          <w:sz w:val="28"/>
          <w:szCs w:val="28"/>
        </w:rPr>
        <w:t>В заключени</w:t>
      </w:r>
      <w:proofErr w:type="gramStart"/>
      <w:r w:rsidR="00AC6FFD">
        <w:rPr>
          <w:color w:val="000000"/>
          <w:sz w:val="28"/>
          <w:szCs w:val="28"/>
        </w:rPr>
        <w:t>и</w:t>
      </w:r>
      <w:proofErr w:type="gramEnd"/>
      <w:r w:rsidR="00AC6FFD">
        <w:rPr>
          <w:color w:val="000000"/>
          <w:sz w:val="28"/>
          <w:szCs w:val="28"/>
        </w:rPr>
        <w:t xml:space="preserve"> Счетной палаты на проект областного закона «О </w:t>
      </w:r>
      <w:r w:rsidRPr="00247500">
        <w:rPr>
          <w:color w:val="000000"/>
          <w:sz w:val="28"/>
          <w:szCs w:val="28"/>
        </w:rPr>
        <w:t>бюджете Территориального фонда обязательного медицинского страхования Новгородской области на 2019 год и на плановый период 2020 и 2021 годов»</w:t>
      </w:r>
      <w:r w:rsidR="00AC6FFD">
        <w:rPr>
          <w:color w:val="000000"/>
          <w:sz w:val="28"/>
          <w:szCs w:val="28"/>
        </w:rPr>
        <w:t xml:space="preserve"> указано</w:t>
      </w:r>
      <w:r w:rsidRPr="00247500">
        <w:rPr>
          <w:color w:val="000000"/>
          <w:sz w:val="28"/>
          <w:szCs w:val="28"/>
        </w:rPr>
        <w:t xml:space="preserve">, что формирование проекта бюджета осуществлено в условиях изменившегося законодательства в сфере обязательного медицинского страхования, направленного на совершенствование системы обязательного медицинского страхования и развитие отрасли здравоохранения. Проект бюджета </w:t>
      </w:r>
      <w:r w:rsidR="006D59C2" w:rsidRPr="006D59C2">
        <w:rPr>
          <w:color w:val="000000"/>
          <w:sz w:val="28"/>
          <w:szCs w:val="28"/>
        </w:rPr>
        <w:t xml:space="preserve">Территориального </w:t>
      </w:r>
      <w:r w:rsidRPr="00247500">
        <w:rPr>
          <w:color w:val="000000"/>
          <w:sz w:val="28"/>
          <w:szCs w:val="28"/>
        </w:rPr>
        <w:t>фонда ОМС сбалансирован по доходам и расходам (без дефицита)</w:t>
      </w:r>
      <w:r w:rsidR="00AC6FFD">
        <w:rPr>
          <w:color w:val="000000"/>
          <w:sz w:val="28"/>
          <w:szCs w:val="28"/>
        </w:rPr>
        <w:t>.</w:t>
      </w:r>
      <w:r w:rsidRPr="00247500">
        <w:rPr>
          <w:color w:val="000000"/>
          <w:sz w:val="28"/>
          <w:szCs w:val="28"/>
        </w:rPr>
        <w:t xml:space="preserve"> </w:t>
      </w:r>
      <w:r w:rsidR="00AC6FFD">
        <w:rPr>
          <w:color w:val="000000"/>
          <w:sz w:val="28"/>
          <w:szCs w:val="28"/>
        </w:rPr>
        <w:t>Также было отмечено, что н</w:t>
      </w:r>
      <w:r w:rsidRPr="00247500">
        <w:rPr>
          <w:color w:val="000000"/>
          <w:sz w:val="28"/>
          <w:szCs w:val="28"/>
        </w:rPr>
        <w:t xml:space="preserve">а момент проведения экспертизы проекта закона расходы на обеспечение выполнения </w:t>
      </w:r>
      <w:r w:rsidR="00A050BA">
        <w:rPr>
          <w:color w:val="000000"/>
          <w:sz w:val="28"/>
          <w:szCs w:val="28"/>
        </w:rPr>
        <w:t xml:space="preserve">Территориальным </w:t>
      </w:r>
      <w:r w:rsidRPr="00247500">
        <w:rPr>
          <w:color w:val="000000"/>
          <w:sz w:val="28"/>
          <w:szCs w:val="28"/>
        </w:rPr>
        <w:t xml:space="preserve">фондом ОМС Новгородской области своих функций находятся на согласовании в Федеральном фонде ОМС и, соответственно, могут быть пересмотрены по результатам согласования; территориальная программа государственных гарантий бесплатного оказания гражданам медицинской помощи на 2019 год и на плановый период 2020 и 2021 годов, </w:t>
      </w:r>
      <w:r w:rsidR="00AC6FFD">
        <w:rPr>
          <w:color w:val="000000"/>
          <w:sz w:val="28"/>
          <w:szCs w:val="28"/>
        </w:rPr>
        <w:t xml:space="preserve">и, как следствие, </w:t>
      </w:r>
      <w:r w:rsidRPr="00247500">
        <w:rPr>
          <w:color w:val="000000"/>
          <w:sz w:val="28"/>
          <w:szCs w:val="28"/>
        </w:rPr>
        <w:t>территориальная программа ОМС, не утверждена (</w:t>
      </w:r>
      <w:r w:rsidR="00C7206C">
        <w:rPr>
          <w:color w:val="000000"/>
          <w:sz w:val="28"/>
          <w:szCs w:val="28"/>
        </w:rPr>
        <w:t>рекомендована к</w:t>
      </w:r>
      <w:r w:rsidRPr="00247500">
        <w:rPr>
          <w:color w:val="000000"/>
          <w:sz w:val="28"/>
          <w:szCs w:val="28"/>
        </w:rPr>
        <w:t xml:space="preserve"> утверждению до 30 декабря 2018 года).</w:t>
      </w:r>
    </w:p>
    <w:p w:rsidR="00A65FD4" w:rsidRPr="00247500" w:rsidRDefault="00A65FD4" w:rsidP="00247500">
      <w:pPr>
        <w:autoSpaceDE w:val="0"/>
        <w:autoSpaceDN w:val="0"/>
        <w:adjustRightInd w:val="0"/>
        <w:ind w:right="-2"/>
        <w:jc w:val="both"/>
        <w:rPr>
          <w:color w:val="000000"/>
          <w:sz w:val="28"/>
          <w:szCs w:val="28"/>
        </w:rPr>
      </w:pPr>
      <w:r>
        <w:rPr>
          <w:color w:val="000000"/>
          <w:sz w:val="28"/>
          <w:szCs w:val="28"/>
        </w:rPr>
        <w:tab/>
      </w:r>
      <w:r w:rsidRPr="00A65FD4">
        <w:rPr>
          <w:color w:val="000000"/>
          <w:sz w:val="28"/>
          <w:szCs w:val="28"/>
        </w:rPr>
        <w:t>Выявленные в ходе экспертно-аналитическ</w:t>
      </w:r>
      <w:r>
        <w:rPr>
          <w:color w:val="000000"/>
          <w:sz w:val="28"/>
          <w:szCs w:val="28"/>
        </w:rPr>
        <w:t>их мероприятий</w:t>
      </w:r>
      <w:r w:rsidRPr="00A65FD4">
        <w:rPr>
          <w:color w:val="000000"/>
          <w:sz w:val="28"/>
          <w:szCs w:val="28"/>
        </w:rPr>
        <w:t xml:space="preserve"> нарушения и недостатки</w:t>
      </w:r>
      <w:r w:rsidR="004C091B">
        <w:rPr>
          <w:color w:val="000000"/>
          <w:sz w:val="28"/>
          <w:szCs w:val="28"/>
        </w:rPr>
        <w:t>, в основном,</w:t>
      </w:r>
      <w:r w:rsidRPr="00A65FD4">
        <w:rPr>
          <w:color w:val="000000"/>
          <w:sz w:val="28"/>
          <w:szCs w:val="28"/>
        </w:rPr>
        <w:t xml:space="preserve"> </w:t>
      </w:r>
      <w:r w:rsidR="00FE5334">
        <w:rPr>
          <w:color w:val="000000"/>
          <w:sz w:val="28"/>
          <w:szCs w:val="28"/>
        </w:rPr>
        <w:t xml:space="preserve">были </w:t>
      </w:r>
      <w:r w:rsidRPr="00A65FD4">
        <w:rPr>
          <w:color w:val="000000"/>
          <w:sz w:val="28"/>
          <w:szCs w:val="28"/>
        </w:rPr>
        <w:t>устранены ко второму чтению проект</w:t>
      </w:r>
      <w:r>
        <w:rPr>
          <w:color w:val="000000"/>
          <w:sz w:val="28"/>
          <w:szCs w:val="28"/>
        </w:rPr>
        <w:t>ов бюджетов</w:t>
      </w:r>
      <w:r w:rsidRPr="00A65FD4">
        <w:rPr>
          <w:color w:val="000000"/>
          <w:sz w:val="28"/>
          <w:szCs w:val="28"/>
        </w:rPr>
        <w:t>.</w:t>
      </w:r>
    </w:p>
    <w:p w:rsidR="00247500" w:rsidRPr="00247500" w:rsidRDefault="00247500" w:rsidP="00247500">
      <w:pPr>
        <w:autoSpaceDE w:val="0"/>
        <w:autoSpaceDN w:val="0"/>
        <w:adjustRightInd w:val="0"/>
        <w:ind w:right="-2"/>
        <w:jc w:val="both"/>
        <w:rPr>
          <w:color w:val="000000"/>
          <w:sz w:val="28"/>
          <w:szCs w:val="28"/>
        </w:rPr>
      </w:pPr>
      <w:r>
        <w:rPr>
          <w:color w:val="000000"/>
          <w:sz w:val="28"/>
          <w:szCs w:val="28"/>
        </w:rPr>
        <w:tab/>
      </w:r>
      <w:r w:rsidRPr="00247500">
        <w:rPr>
          <w:color w:val="000000"/>
          <w:sz w:val="28"/>
          <w:szCs w:val="28"/>
        </w:rPr>
        <w:t xml:space="preserve">В рамках осуществления оперативного анализа исполнения и </w:t>
      </w:r>
      <w:proofErr w:type="gramStart"/>
      <w:r w:rsidRPr="00247500">
        <w:rPr>
          <w:color w:val="000000"/>
          <w:sz w:val="28"/>
          <w:szCs w:val="28"/>
        </w:rPr>
        <w:t>контроля за</w:t>
      </w:r>
      <w:proofErr w:type="gramEnd"/>
      <w:r w:rsidRPr="00247500">
        <w:rPr>
          <w:color w:val="000000"/>
          <w:sz w:val="28"/>
          <w:szCs w:val="28"/>
        </w:rPr>
        <w:t xml:space="preserve"> организацией исполнения областного бюджета Счетной палатой осуществлялась подготовка информации о ходе исполнения областного бюджета (анализ отчетов об исполнении областного бюджета за первый квартал, полугодие и девять месяцев 2018 года). Результаты мероприятия показали, что при исполнении областного бюджета нормы бюджетного законодательства, в основном, соблюдаются. </w:t>
      </w:r>
      <w:proofErr w:type="gramStart"/>
      <w:r w:rsidRPr="00247500">
        <w:rPr>
          <w:color w:val="000000"/>
          <w:sz w:val="28"/>
          <w:szCs w:val="28"/>
        </w:rPr>
        <w:t>Вместе с тем, выявлены недостатки Правил предоставления  (использования, возврата) из областного бюджета бюджетам муниципальных районов и городского округа бюджетных кредитов в части установления условий их предоставления (</w:t>
      </w:r>
      <w:r w:rsidR="002A7FB8">
        <w:rPr>
          <w:color w:val="000000"/>
          <w:sz w:val="28"/>
          <w:szCs w:val="28"/>
        </w:rPr>
        <w:t xml:space="preserve">далее - </w:t>
      </w:r>
      <w:r w:rsidRPr="00247500">
        <w:rPr>
          <w:color w:val="000000"/>
          <w:sz w:val="28"/>
          <w:szCs w:val="28"/>
        </w:rPr>
        <w:t>Правила предоставления бюджетных кредитов)</w:t>
      </w:r>
      <w:r w:rsidR="002A7FB8">
        <w:rPr>
          <w:rStyle w:val="af5"/>
          <w:color w:val="000000"/>
          <w:sz w:val="28"/>
          <w:szCs w:val="28"/>
        </w:rPr>
        <w:footnoteReference w:id="3"/>
      </w:r>
      <w:r w:rsidR="002A7FB8">
        <w:rPr>
          <w:color w:val="000000"/>
          <w:sz w:val="28"/>
          <w:szCs w:val="28"/>
        </w:rPr>
        <w:t>;</w:t>
      </w:r>
      <w:r w:rsidRPr="00247500">
        <w:rPr>
          <w:color w:val="000000"/>
          <w:sz w:val="28"/>
          <w:szCs w:val="28"/>
        </w:rPr>
        <w:t xml:space="preserve"> отсутствие информации, характеризующей результаты исполнения отдельных текстовых статей закона о</w:t>
      </w:r>
      <w:r w:rsidR="002A7FB8">
        <w:rPr>
          <w:color w:val="000000"/>
          <w:sz w:val="28"/>
          <w:szCs w:val="28"/>
        </w:rPr>
        <w:t>б областном</w:t>
      </w:r>
      <w:r w:rsidRPr="00247500">
        <w:rPr>
          <w:color w:val="000000"/>
          <w:sz w:val="28"/>
          <w:szCs w:val="28"/>
        </w:rPr>
        <w:t xml:space="preserve"> бюджете, </w:t>
      </w:r>
      <w:r w:rsidR="002A7FB8">
        <w:rPr>
          <w:color w:val="000000"/>
          <w:sz w:val="28"/>
          <w:szCs w:val="28"/>
        </w:rPr>
        <w:t xml:space="preserve">а также </w:t>
      </w:r>
      <w:r w:rsidRPr="00247500">
        <w:rPr>
          <w:color w:val="000000"/>
          <w:sz w:val="28"/>
          <w:szCs w:val="28"/>
        </w:rPr>
        <w:t>причин увеличения дебиторской и кредиторской задолженности</w:t>
      </w:r>
      <w:r w:rsidR="008B2E49">
        <w:rPr>
          <w:color w:val="000000"/>
          <w:sz w:val="28"/>
          <w:szCs w:val="28"/>
        </w:rPr>
        <w:t>;</w:t>
      </w:r>
      <w:proofErr w:type="gramEnd"/>
      <w:r w:rsidR="008B2E49">
        <w:rPr>
          <w:color w:val="000000"/>
          <w:sz w:val="28"/>
          <w:szCs w:val="28"/>
        </w:rPr>
        <w:t xml:space="preserve"> установлены </w:t>
      </w:r>
      <w:r w:rsidRPr="00247500">
        <w:rPr>
          <w:color w:val="000000"/>
          <w:sz w:val="28"/>
          <w:szCs w:val="28"/>
        </w:rPr>
        <w:t xml:space="preserve">отдельные нарушения порядка формирования и реализации областной адресной инвестиционной программы. Также в ходе экспертно-аналитического мероприятия отмечены риски </w:t>
      </w:r>
      <w:proofErr w:type="spellStart"/>
      <w:r w:rsidRPr="00247500">
        <w:rPr>
          <w:color w:val="000000"/>
          <w:sz w:val="28"/>
          <w:szCs w:val="28"/>
        </w:rPr>
        <w:t>неосвоения</w:t>
      </w:r>
      <w:proofErr w:type="spellEnd"/>
      <w:r w:rsidRPr="00247500">
        <w:rPr>
          <w:color w:val="000000"/>
          <w:sz w:val="28"/>
          <w:szCs w:val="28"/>
        </w:rPr>
        <w:t xml:space="preserve"> бюджетных ассигнований, направленных на осуществление бюджетных инвестиций в объекты государственной (муниципальной) собственности на общую сумму 691,2 млн. рублей (включая средства федерального бюджета в сумме 514,7 млн. рублей), что не исключало применения штрафных санкций за </w:t>
      </w:r>
      <w:r w:rsidRPr="00247500">
        <w:rPr>
          <w:color w:val="000000"/>
          <w:sz w:val="28"/>
          <w:szCs w:val="28"/>
        </w:rPr>
        <w:lastRenderedPageBreak/>
        <w:t>несоблюдение условий предоставления межбюджетных трансфертов из федерального бюджета.</w:t>
      </w:r>
    </w:p>
    <w:p w:rsidR="00247500" w:rsidRPr="00247500" w:rsidRDefault="00247500" w:rsidP="00247500">
      <w:pPr>
        <w:autoSpaceDE w:val="0"/>
        <w:autoSpaceDN w:val="0"/>
        <w:adjustRightInd w:val="0"/>
        <w:ind w:right="-2"/>
        <w:jc w:val="both"/>
        <w:rPr>
          <w:color w:val="000000"/>
          <w:sz w:val="28"/>
          <w:szCs w:val="28"/>
        </w:rPr>
      </w:pPr>
      <w:r>
        <w:rPr>
          <w:color w:val="000000"/>
          <w:sz w:val="28"/>
          <w:szCs w:val="28"/>
        </w:rPr>
        <w:tab/>
      </w:r>
      <w:r w:rsidRPr="00247500">
        <w:rPr>
          <w:color w:val="000000"/>
          <w:sz w:val="28"/>
          <w:szCs w:val="28"/>
        </w:rPr>
        <w:t xml:space="preserve">По итогам мероприятия в органы исполнительной власти Новгородской области направлено </w:t>
      </w:r>
      <w:r w:rsidR="0097342B">
        <w:rPr>
          <w:color w:val="000000"/>
          <w:sz w:val="28"/>
          <w:szCs w:val="28"/>
        </w:rPr>
        <w:t>шесть</w:t>
      </w:r>
      <w:r w:rsidRPr="00247500">
        <w:rPr>
          <w:color w:val="000000"/>
          <w:sz w:val="28"/>
          <w:szCs w:val="28"/>
        </w:rPr>
        <w:t xml:space="preserve"> информационных писем. В целях минимизации рисков </w:t>
      </w:r>
      <w:proofErr w:type="spellStart"/>
      <w:r w:rsidRPr="00247500">
        <w:rPr>
          <w:color w:val="000000"/>
          <w:sz w:val="28"/>
          <w:szCs w:val="28"/>
        </w:rPr>
        <w:t>неосвоения</w:t>
      </w:r>
      <w:proofErr w:type="spellEnd"/>
      <w:r w:rsidRPr="00247500">
        <w:rPr>
          <w:color w:val="000000"/>
          <w:sz w:val="28"/>
          <w:szCs w:val="28"/>
        </w:rPr>
        <w:t xml:space="preserve"> бюджетных ассигнований Правительств</w:t>
      </w:r>
      <w:r w:rsidR="00D62245">
        <w:rPr>
          <w:color w:val="000000"/>
          <w:sz w:val="28"/>
          <w:szCs w:val="28"/>
        </w:rPr>
        <w:t>у</w:t>
      </w:r>
      <w:r w:rsidRPr="00247500">
        <w:rPr>
          <w:color w:val="000000"/>
          <w:sz w:val="28"/>
          <w:szCs w:val="28"/>
        </w:rPr>
        <w:t xml:space="preserve"> Новгородской области </w:t>
      </w:r>
      <w:r w:rsidR="00D62245">
        <w:rPr>
          <w:color w:val="000000"/>
          <w:sz w:val="28"/>
          <w:szCs w:val="28"/>
        </w:rPr>
        <w:t xml:space="preserve">дано </w:t>
      </w:r>
      <w:r w:rsidRPr="00247500">
        <w:rPr>
          <w:color w:val="000000"/>
          <w:sz w:val="28"/>
          <w:szCs w:val="28"/>
        </w:rPr>
        <w:t xml:space="preserve">предложение </w:t>
      </w:r>
      <w:r w:rsidR="00D62245">
        <w:rPr>
          <w:color w:val="000000"/>
          <w:sz w:val="28"/>
          <w:szCs w:val="28"/>
        </w:rPr>
        <w:t xml:space="preserve">по </w:t>
      </w:r>
      <w:r w:rsidRPr="00247500">
        <w:rPr>
          <w:color w:val="000000"/>
          <w:sz w:val="28"/>
          <w:szCs w:val="28"/>
        </w:rPr>
        <w:t>усилени</w:t>
      </w:r>
      <w:r w:rsidR="00D62245">
        <w:rPr>
          <w:color w:val="000000"/>
          <w:sz w:val="28"/>
          <w:szCs w:val="28"/>
        </w:rPr>
        <w:t>ю</w:t>
      </w:r>
      <w:r w:rsidRPr="00247500">
        <w:rPr>
          <w:color w:val="000000"/>
          <w:sz w:val="28"/>
          <w:szCs w:val="28"/>
        </w:rPr>
        <w:t xml:space="preserve"> </w:t>
      </w:r>
      <w:proofErr w:type="gramStart"/>
      <w:r w:rsidRPr="00247500">
        <w:rPr>
          <w:color w:val="000000"/>
          <w:sz w:val="28"/>
          <w:szCs w:val="28"/>
        </w:rPr>
        <w:t>контроля за</w:t>
      </w:r>
      <w:proofErr w:type="gramEnd"/>
      <w:r w:rsidRPr="00247500">
        <w:rPr>
          <w:color w:val="000000"/>
          <w:sz w:val="28"/>
          <w:szCs w:val="28"/>
        </w:rPr>
        <w:t xml:space="preserve"> освоением бюджетных инвестиций в объекты государственной (муниципальной) собственности. </w:t>
      </w:r>
    </w:p>
    <w:p w:rsidR="00247500" w:rsidRPr="00247500" w:rsidRDefault="002A7FB8" w:rsidP="00247500">
      <w:pPr>
        <w:autoSpaceDE w:val="0"/>
        <w:autoSpaceDN w:val="0"/>
        <w:adjustRightInd w:val="0"/>
        <w:ind w:right="-2"/>
        <w:jc w:val="both"/>
        <w:rPr>
          <w:color w:val="000000"/>
          <w:sz w:val="28"/>
          <w:szCs w:val="28"/>
        </w:rPr>
      </w:pPr>
      <w:r>
        <w:rPr>
          <w:color w:val="000000"/>
          <w:sz w:val="28"/>
          <w:szCs w:val="28"/>
        </w:rPr>
        <w:tab/>
      </w:r>
      <w:r w:rsidR="00247500" w:rsidRPr="00247500">
        <w:rPr>
          <w:color w:val="000000"/>
          <w:sz w:val="28"/>
          <w:szCs w:val="28"/>
        </w:rPr>
        <w:t xml:space="preserve">По результатам рассмотрения предложений Счетной палаты устранены замечания при формировании бюджетной отчетности, внесены изменения в Правила предоставления бюджетных кредитов, организован мониторинг эффективности использования органами исполнительной власти средств, поступающих из федерального бюджета, </w:t>
      </w:r>
      <w:r w:rsidR="008B2E49">
        <w:rPr>
          <w:color w:val="000000"/>
          <w:sz w:val="28"/>
          <w:szCs w:val="28"/>
        </w:rPr>
        <w:t>а также</w:t>
      </w:r>
      <w:r w:rsidR="00247500" w:rsidRPr="00247500">
        <w:rPr>
          <w:color w:val="000000"/>
          <w:sz w:val="28"/>
          <w:szCs w:val="28"/>
        </w:rPr>
        <w:t xml:space="preserve"> анализ достижения показателей, установленных соглашениями, заклю</w:t>
      </w:r>
      <w:r w:rsidR="008B2E49">
        <w:rPr>
          <w:color w:val="000000"/>
          <w:sz w:val="28"/>
          <w:szCs w:val="28"/>
        </w:rPr>
        <w:t>ченными с федеральными органами</w:t>
      </w:r>
      <w:r w:rsidR="00247500" w:rsidRPr="00247500">
        <w:rPr>
          <w:color w:val="000000"/>
          <w:sz w:val="28"/>
          <w:szCs w:val="28"/>
        </w:rPr>
        <w:t>.</w:t>
      </w:r>
    </w:p>
    <w:p w:rsidR="00247500" w:rsidRPr="00247500" w:rsidRDefault="00247500" w:rsidP="00247500">
      <w:pPr>
        <w:autoSpaceDE w:val="0"/>
        <w:autoSpaceDN w:val="0"/>
        <w:adjustRightInd w:val="0"/>
        <w:ind w:right="-2"/>
        <w:jc w:val="both"/>
        <w:rPr>
          <w:color w:val="000000"/>
          <w:sz w:val="28"/>
          <w:szCs w:val="28"/>
        </w:rPr>
      </w:pPr>
      <w:r>
        <w:rPr>
          <w:color w:val="000000"/>
          <w:sz w:val="28"/>
          <w:szCs w:val="28"/>
        </w:rPr>
        <w:tab/>
      </w:r>
      <w:r w:rsidRPr="00247500">
        <w:rPr>
          <w:color w:val="000000"/>
          <w:sz w:val="28"/>
          <w:szCs w:val="28"/>
        </w:rPr>
        <w:t xml:space="preserve">Последующий </w:t>
      </w:r>
      <w:proofErr w:type="gramStart"/>
      <w:r w:rsidRPr="00247500">
        <w:rPr>
          <w:color w:val="000000"/>
          <w:sz w:val="28"/>
          <w:szCs w:val="28"/>
        </w:rPr>
        <w:t>контроль за</w:t>
      </w:r>
      <w:proofErr w:type="gramEnd"/>
      <w:r w:rsidRPr="00247500">
        <w:rPr>
          <w:color w:val="000000"/>
          <w:sz w:val="28"/>
          <w:szCs w:val="28"/>
        </w:rPr>
        <w:t xml:space="preserve"> исполнением областного бюджета и бюджета </w:t>
      </w:r>
      <w:r w:rsidR="004C091B">
        <w:rPr>
          <w:color w:val="000000"/>
          <w:sz w:val="28"/>
          <w:szCs w:val="28"/>
        </w:rPr>
        <w:t xml:space="preserve">Территориального </w:t>
      </w:r>
      <w:r w:rsidRPr="00247500">
        <w:rPr>
          <w:color w:val="000000"/>
          <w:sz w:val="28"/>
          <w:szCs w:val="28"/>
        </w:rPr>
        <w:t>фонда ОМС в 2018 году осуществлен Счетной палатой в форме проведения внешней проверки годового отчета об исполнении областного бюджета, проверк</w:t>
      </w:r>
      <w:r w:rsidR="00A050BA">
        <w:rPr>
          <w:color w:val="000000"/>
          <w:sz w:val="28"/>
          <w:szCs w:val="28"/>
        </w:rPr>
        <w:t>и</w:t>
      </w:r>
      <w:r w:rsidRPr="00247500">
        <w:rPr>
          <w:color w:val="000000"/>
          <w:sz w:val="28"/>
          <w:szCs w:val="28"/>
        </w:rPr>
        <w:t xml:space="preserve"> отчета об исполнении бюджета </w:t>
      </w:r>
      <w:r w:rsidR="004C091B">
        <w:rPr>
          <w:color w:val="000000"/>
          <w:sz w:val="28"/>
          <w:szCs w:val="28"/>
        </w:rPr>
        <w:t>Территориального</w:t>
      </w:r>
      <w:r w:rsidR="004C091B" w:rsidRPr="00247500">
        <w:rPr>
          <w:color w:val="000000"/>
          <w:sz w:val="28"/>
          <w:szCs w:val="28"/>
        </w:rPr>
        <w:t xml:space="preserve"> </w:t>
      </w:r>
      <w:r w:rsidRPr="00247500">
        <w:rPr>
          <w:color w:val="000000"/>
          <w:sz w:val="28"/>
          <w:szCs w:val="28"/>
        </w:rPr>
        <w:t>фонда ОМС за 2017 год и подготовке соответствующих заключений.</w:t>
      </w:r>
    </w:p>
    <w:p w:rsidR="006B59DB" w:rsidRPr="006B59DB" w:rsidRDefault="004500BF" w:rsidP="006B59DB">
      <w:pPr>
        <w:autoSpaceDE w:val="0"/>
        <w:autoSpaceDN w:val="0"/>
        <w:adjustRightInd w:val="0"/>
        <w:ind w:right="-2"/>
        <w:jc w:val="both"/>
        <w:rPr>
          <w:sz w:val="28"/>
          <w:szCs w:val="28"/>
        </w:rPr>
      </w:pPr>
      <w:r>
        <w:rPr>
          <w:color w:val="000000"/>
          <w:sz w:val="28"/>
          <w:szCs w:val="28"/>
        </w:rPr>
        <w:tab/>
      </w:r>
      <w:r w:rsidRPr="00620C42">
        <w:rPr>
          <w:color w:val="000000"/>
          <w:sz w:val="28"/>
          <w:szCs w:val="28"/>
        </w:rPr>
        <w:t xml:space="preserve">В соответствии с положениями Бюджетного кодекса Российской Федерации органы внешнего государственного финансового контроля наделены исключительными полномочиями по проведению внешней проверки годового отчета об исполнении бюджета. </w:t>
      </w:r>
      <w:r w:rsidR="00936729" w:rsidRPr="00620C42">
        <w:rPr>
          <w:color w:val="000000"/>
          <w:sz w:val="28"/>
          <w:szCs w:val="28"/>
        </w:rPr>
        <w:t>Согласно статье 33 областного закона от 03.10.2008 № 389-ОЗ «О бюджетном процессе в Новгородской области»</w:t>
      </w:r>
      <w:r w:rsidR="00924D65" w:rsidRPr="00620C42">
        <w:rPr>
          <w:color w:val="000000"/>
          <w:sz w:val="28"/>
          <w:szCs w:val="28"/>
        </w:rPr>
        <w:t xml:space="preserve"> </w:t>
      </w:r>
      <w:r w:rsidR="00D30693" w:rsidRPr="00620C42">
        <w:rPr>
          <w:color w:val="000000"/>
          <w:sz w:val="28"/>
          <w:szCs w:val="28"/>
        </w:rPr>
        <w:t>внешняя проверка годового отчета об исполнении областного бюджета включает внешнюю проверку бюджетной отчетности главных администраторов средств областного бюджета</w:t>
      </w:r>
      <w:r w:rsidR="00620C42" w:rsidRPr="00620C42">
        <w:rPr>
          <w:color w:val="000000"/>
          <w:sz w:val="28"/>
          <w:szCs w:val="28"/>
        </w:rPr>
        <w:t xml:space="preserve"> (ГАБС)</w:t>
      </w:r>
      <w:r w:rsidR="00D30693" w:rsidRPr="00620C42">
        <w:rPr>
          <w:color w:val="000000"/>
          <w:sz w:val="28"/>
          <w:szCs w:val="28"/>
        </w:rPr>
        <w:t xml:space="preserve"> и подготовку заключения на годовой отчет об исполнении областного бюджета.</w:t>
      </w:r>
      <w:r w:rsidR="008B22CF" w:rsidRPr="00620C42">
        <w:rPr>
          <w:color w:val="000000"/>
          <w:sz w:val="28"/>
          <w:szCs w:val="28"/>
        </w:rPr>
        <w:t xml:space="preserve"> </w:t>
      </w:r>
      <w:r w:rsidR="00924D65" w:rsidRPr="00620C42">
        <w:rPr>
          <w:sz w:val="28"/>
          <w:szCs w:val="28"/>
        </w:rPr>
        <w:t xml:space="preserve">Внешняя проверка годовой бюджетной отчетности проведена </w:t>
      </w:r>
      <w:r w:rsidR="006B59DB">
        <w:rPr>
          <w:sz w:val="28"/>
          <w:szCs w:val="28"/>
        </w:rPr>
        <w:t xml:space="preserve">у </w:t>
      </w:r>
      <w:r w:rsidR="00BF02B9">
        <w:rPr>
          <w:sz w:val="28"/>
          <w:szCs w:val="28"/>
        </w:rPr>
        <w:t xml:space="preserve">31 ГАБС </w:t>
      </w:r>
      <w:r w:rsidR="00924D65" w:rsidRPr="00620C42">
        <w:rPr>
          <w:sz w:val="28"/>
          <w:szCs w:val="28"/>
        </w:rPr>
        <w:t>как путем камеральных проверок (</w:t>
      </w:r>
      <w:r w:rsidR="00620C42" w:rsidRPr="00620C42">
        <w:rPr>
          <w:sz w:val="28"/>
          <w:szCs w:val="28"/>
        </w:rPr>
        <w:t>8</w:t>
      </w:r>
      <w:r w:rsidR="00924D65" w:rsidRPr="00620C42">
        <w:rPr>
          <w:sz w:val="28"/>
          <w:szCs w:val="28"/>
        </w:rPr>
        <w:t xml:space="preserve"> </w:t>
      </w:r>
      <w:r w:rsidR="00B563F1">
        <w:rPr>
          <w:sz w:val="28"/>
          <w:szCs w:val="28"/>
        </w:rPr>
        <w:t>проверок</w:t>
      </w:r>
      <w:r w:rsidR="00924D65" w:rsidRPr="00620C42">
        <w:rPr>
          <w:sz w:val="28"/>
          <w:szCs w:val="28"/>
        </w:rPr>
        <w:t xml:space="preserve">), так и с выходом на объекты </w:t>
      </w:r>
      <w:r w:rsidR="00BF02B9">
        <w:rPr>
          <w:sz w:val="28"/>
          <w:szCs w:val="28"/>
        </w:rPr>
        <w:t>контроля</w:t>
      </w:r>
      <w:r w:rsidR="00924D65" w:rsidRPr="00620C42">
        <w:rPr>
          <w:sz w:val="28"/>
          <w:szCs w:val="28"/>
        </w:rPr>
        <w:t xml:space="preserve"> (2</w:t>
      </w:r>
      <w:r w:rsidR="00620C42" w:rsidRPr="00620C42">
        <w:rPr>
          <w:sz w:val="28"/>
          <w:szCs w:val="28"/>
        </w:rPr>
        <w:t>3</w:t>
      </w:r>
      <w:r w:rsidR="00B563F1">
        <w:rPr>
          <w:sz w:val="28"/>
          <w:szCs w:val="28"/>
        </w:rPr>
        <w:t xml:space="preserve"> проверки</w:t>
      </w:r>
      <w:r w:rsidR="00924D65" w:rsidRPr="00620C42">
        <w:rPr>
          <w:sz w:val="28"/>
          <w:szCs w:val="28"/>
        </w:rPr>
        <w:t xml:space="preserve">). </w:t>
      </w:r>
      <w:r w:rsidR="006B59DB" w:rsidRPr="006B59DB">
        <w:rPr>
          <w:sz w:val="28"/>
          <w:szCs w:val="28"/>
        </w:rPr>
        <w:t xml:space="preserve">Проверка показала, что годовая бюджетная отчетность главных администраторов средств областного бюджета в целом достоверно отражает кассовое исполнение областного бюджета. Вместе с тем, в ходе </w:t>
      </w:r>
      <w:r w:rsidR="00BF02B9">
        <w:rPr>
          <w:sz w:val="28"/>
          <w:szCs w:val="28"/>
        </w:rPr>
        <w:t xml:space="preserve">проверочных процедур </w:t>
      </w:r>
      <w:r w:rsidR="006B59DB" w:rsidRPr="006B59DB">
        <w:rPr>
          <w:sz w:val="28"/>
          <w:szCs w:val="28"/>
        </w:rPr>
        <w:t>сотрудниками Счетной палаты выявлено 78 случаев нарушений</w:t>
      </w:r>
      <w:r w:rsidR="00BF02B9">
        <w:rPr>
          <w:sz w:val="28"/>
          <w:szCs w:val="28"/>
        </w:rPr>
        <w:t xml:space="preserve"> и недостатков, </w:t>
      </w:r>
      <w:r w:rsidR="006B59DB" w:rsidRPr="006B59DB">
        <w:rPr>
          <w:sz w:val="28"/>
          <w:szCs w:val="28"/>
        </w:rPr>
        <w:t xml:space="preserve">в основном, касающихся составления бухгалтерской (финансовой) отчетности. Заключения Счетной палаты, оформленные по результатам внешних проверок, доведены до сведения каждого главного администратора средств областного бюджета. Особо обращено внимание на то, что отдельные выявленные нарушения и недостатки носят системный характер, которые в значительной степени влияют на получение пользователями бюджетной отчетности полной и достоверной информации о деятельности главных администраторов бюджетных средств (например, </w:t>
      </w:r>
      <w:r w:rsidR="00547ADB">
        <w:rPr>
          <w:sz w:val="28"/>
          <w:szCs w:val="28"/>
        </w:rPr>
        <w:t xml:space="preserve">в бюджетной отчетности </w:t>
      </w:r>
      <w:r w:rsidR="006B59DB" w:rsidRPr="006B59DB">
        <w:rPr>
          <w:sz w:val="28"/>
          <w:szCs w:val="28"/>
        </w:rPr>
        <w:t xml:space="preserve">не достоверно отражено количество подведомственных учреждений; не раскрыта информации об исполнении отдельных текстовых статей закона о бюджете, а также </w:t>
      </w:r>
      <w:r w:rsidR="00547ADB">
        <w:rPr>
          <w:sz w:val="28"/>
          <w:szCs w:val="28"/>
        </w:rPr>
        <w:t xml:space="preserve">отсутствуют сведения </w:t>
      </w:r>
      <w:r w:rsidR="006B59DB" w:rsidRPr="006B59DB">
        <w:rPr>
          <w:sz w:val="28"/>
          <w:szCs w:val="28"/>
        </w:rPr>
        <w:t xml:space="preserve">о </w:t>
      </w:r>
      <w:r w:rsidR="006B59DB" w:rsidRPr="006B59DB">
        <w:rPr>
          <w:sz w:val="28"/>
          <w:szCs w:val="28"/>
        </w:rPr>
        <w:lastRenderedPageBreak/>
        <w:t>показателях результативности</w:t>
      </w:r>
      <w:r w:rsidR="00547ADB">
        <w:rPr>
          <w:sz w:val="28"/>
          <w:szCs w:val="28"/>
        </w:rPr>
        <w:t xml:space="preserve"> деятельности</w:t>
      </w:r>
      <w:r w:rsidR="006B59DB" w:rsidRPr="006B59DB">
        <w:rPr>
          <w:sz w:val="28"/>
          <w:szCs w:val="28"/>
        </w:rPr>
        <w:t xml:space="preserve">; не </w:t>
      </w:r>
      <w:r w:rsidR="00547ADB">
        <w:rPr>
          <w:sz w:val="28"/>
          <w:szCs w:val="28"/>
        </w:rPr>
        <w:t>представлены данные</w:t>
      </w:r>
      <w:r w:rsidR="006B59DB" w:rsidRPr="006B59DB">
        <w:rPr>
          <w:sz w:val="28"/>
          <w:szCs w:val="28"/>
        </w:rPr>
        <w:t xml:space="preserve"> о мерах по повышению эффективности расходования бюджетных средств; </w:t>
      </w:r>
      <w:r w:rsidR="00547ADB" w:rsidRPr="006B59DB">
        <w:rPr>
          <w:sz w:val="28"/>
          <w:szCs w:val="28"/>
        </w:rPr>
        <w:t xml:space="preserve">у отдельных главных администраторов бюджетных средств </w:t>
      </w:r>
      <w:r w:rsidR="006B59DB" w:rsidRPr="006B59DB">
        <w:rPr>
          <w:sz w:val="28"/>
          <w:szCs w:val="28"/>
        </w:rPr>
        <w:t xml:space="preserve">не проведена инвентаризация имущества и финансовых обязательств, либо проведена не </w:t>
      </w:r>
      <w:r w:rsidR="004C091B" w:rsidRPr="006B59DB">
        <w:rPr>
          <w:sz w:val="28"/>
          <w:szCs w:val="28"/>
        </w:rPr>
        <w:t xml:space="preserve">в </w:t>
      </w:r>
      <w:r w:rsidR="006B59DB" w:rsidRPr="006B59DB">
        <w:rPr>
          <w:sz w:val="28"/>
          <w:szCs w:val="28"/>
        </w:rPr>
        <w:t>полном объеме).</w:t>
      </w:r>
    </w:p>
    <w:p w:rsidR="00247500" w:rsidRDefault="006B59DB" w:rsidP="00247500">
      <w:pPr>
        <w:autoSpaceDE w:val="0"/>
        <w:autoSpaceDN w:val="0"/>
        <w:adjustRightInd w:val="0"/>
        <w:ind w:right="-2"/>
        <w:jc w:val="both"/>
        <w:rPr>
          <w:color w:val="000000"/>
          <w:sz w:val="28"/>
          <w:szCs w:val="28"/>
        </w:rPr>
      </w:pPr>
      <w:r w:rsidRPr="006B59DB">
        <w:rPr>
          <w:sz w:val="28"/>
          <w:szCs w:val="28"/>
        </w:rPr>
        <w:tab/>
        <w:t xml:space="preserve">Сводная информация о результатах внешней </w:t>
      </w:r>
      <w:proofErr w:type="gramStart"/>
      <w:r w:rsidRPr="006B59DB">
        <w:rPr>
          <w:sz w:val="28"/>
          <w:szCs w:val="28"/>
        </w:rPr>
        <w:t>проверки бюджетной отчетности главных администраторов средств областного бюджета</w:t>
      </w:r>
      <w:proofErr w:type="gramEnd"/>
      <w:r w:rsidRPr="006B59DB">
        <w:rPr>
          <w:sz w:val="28"/>
          <w:szCs w:val="28"/>
        </w:rPr>
        <w:t xml:space="preserve"> за 2017 год представлена в министерство финансов Новгородской области, которым проведены мероприятия по повышению качества формирования бюджетной отчетности. Эффективность принятых мер будет оценена при проведении внешней проверки бюджетной отчетности за 2018 год. Заключение Счетной палаты, обобщающее итоги внешней проверки годового отчета об исполнении областного бюджета за 2017 год, рассмотрено на заседании областной Думы в июне 2018 года.</w:t>
      </w:r>
      <w:r w:rsidR="00247500" w:rsidRPr="00247500">
        <w:rPr>
          <w:color w:val="000000"/>
          <w:sz w:val="28"/>
          <w:szCs w:val="28"/>
        </w:rPr>
        <w:t xml:space="preserve"> </w:t>
      </w:r>
    </w:p>
    <w:p w:rsidR="00B01EDB" w:rsidRPr="00B01EDB" w:rsidRDefault="00247500" w:rsidP="00B01EDB">
      <w:pPr>
        <w:autoSpaceDE w:val="0"/>
        <w:autoSpaceDN w:val="0"/>
        <w:adjustRightInd w:val="0"/>
        <w:ind w:right="-2"/>
        <w:jc w:val="both"/>
        <w:rPr>
          <w:color w:val="000000"/>
          <w:sz w:val="28"/>
          <w:szCs w:val="28"/>
        </w:rPr>
      </w:pPr>
      <w:r>
        <w:rPr>
          <w:color w:val="000000"/>
          <w:sz w:val="28"/>
          <w:szCs w:val="28"/>
        </w:rPr>
        <w:tab/>
      </w:r>
      <w:r w:rsidR="00B01EDB" w:rsidRPr="00B01EDB">
        <w:rPr>
          <w:color w:val="000000"/>
          <w:sz w:val="28"/>
          <w:szCs w:val="28"/>
        </w:rPr>
        <w:t xml:space="preserve">Проверка отчета об исполнении бюджета Территориального фонда ОМС за 2017 год показала, что отчет достоверно отражает во всех существенных отношениях кассовое исполнение доходов и расходов бюджета </w:t>
      </w:r>
      <w:r w:rsidR="00E74D18" w:rsidRPr="00E74D18">
        <w:rPr>
          <w:color w:val="000000"/>
          <w:sz w:val="28"/>
          <w:szCs w:val="28"/>
        </w:rPr>
        <w:t xml:space="preserve">Территориального </w:t>
      </w:r>
      <w:r w:rsidR="00B01EDB" w:rsidRPr="00B01EDB">
        <w:rPr>
          <w:color w:val="000000"/>
          <w:sz w:val="28"/>
          <w:szCs w:val="28"/>
        </w:rPr>
        <w:t xml:space="preserve">фонда ОМС за период с 1 января 2017 года по 31 декабря 2017 года включительно. К проекту областного закона «Об исполнении бюджета Территориального фонда обязательного медицинского страхования Новгородской области за 2017 год» замечаний не имелось. Формирование доходов бюджета </w:t>
      </w:r>
      <w:r w:rsidR="00E74D18" w:rsidRPr="00E74D18">
        <w:rPr>
          <w:color w:val="000000"/>
          <w:sz w:val="28"/>
          <w:szCs w:val="28"/>
        </w:rPr>
        <w:t xml:space="preserve">Территориального </w:t>
      </w:r>
      <w:r w:rsidR="00B01EDB" w:rsidRPr="00B01EDB">
        <w:rPr>
          <w:color w:val="000000"/>
          <w:sz w:val="28"/>
          <w:szCs w:val="28"/>
        </w:rPr>
        <w:t xml:space="preserve">фонда ОМС и расходование бюджетных средств осуществлялось в соответствии с законом о бюджете </w:t>
      </w:r>
      <w:r w:rsidR="005008B2">
        <w:rPr>
          <w:color w:val="000000"/>
          <w:sz w:val="28"/>
          <w:szCs w:val="28"/>
        </w:rPr>
        <w:t xml:space="preserve">Территориального </w:t>
      </w:r>
      <w:r w:rsidR="00B01EDB" w:rsidRPr="00B01EDB">
        <w:rPr>
          <w:color w:val="000000"/>
          <w:sz w:val="28"/>
          <w:szCs w:val="28"/>
        </w:rPr>
        <w:t xml:space="preserve">фонда ОМС и с соблюдением требований федерального законодательства. </w:t>
      </w:r>
    </w:p>
    <w:p w:rsidR="00B01EDB" w:rsidRPr="00B01EDB" w:rsidRDefault="00B01EDB" w:rsidP="00B01EDB">
      <w:pPr>
        <w:autoSpaceDE w:val="0"/>
        <w:autoSpaceDN w:val="0"/>
        <w:adjustRightInd w:val="0"/>
        <w:ind w:right="-2"/>
        <w:jc w:val="both"/>
        <w:rPr>
          <w:color w:val="000000"/>
          <w:sz w:val="28"/>
          <w:szCs w:val="28"/>
        </w:rPr>
      </w:pPr>
      <w:r>
        <w:rPr>
          <w:color w:val="000000"/>
          <w:sz w:val="28"/>
          <w:szCs w:val="28"/>
        </w:rPr>
        <w:tab/>
      </w:r>
      <w:proofErr w:type="gramStart"/>
      <w:r w:rsidRPr="00B01EDB">
        <w:rPr>
          <w:color w:val="000000"/>
          <w:sz w:val="28"/>
          <w:szCs w:val="28"/>
        </w:rPr>
        <w:t>В</w:t>
      </w:r>
      <w:proofErr w:type="gramEnd"/>
      <w:r w:rsidRPr="00B01EDB">
        <w:rPr>
          <w:color w:val="000000"/>
          <w:sz w:val="28"/>
          <w:szCs w:val="28"/>
        </w:rPr>
        <w:t xml:space="preserve"> </w:t>
      </w:r>
      <w:proofErr w:type="gramStart"/>
      <w:r w:rsidRPr="00B01EDB">
        <w:rPr>
          <w:color w:val="000000"/>
          <w:sz w:val="28"/>
          <w:szCs w:val="28"/>
        </w:rPr>
        <w:t>рамкам</w:t>
      </w:r>
      <w:proofErr w:type="gramEnd"/>
      <w:r w:rsidRPr="00B01EDB">
        <w:rPr>
          <w:color w:val="000000"/>
          <w:sz w:val="28"/>
          <w:szCs w:val="28"/>
        </w:rPr>
        <w:t xml:space="preserve"> проверки отчета об исполнении бюджета Территориального фонда ОМС также проведен анализ отдельных аспектов деятельности участников системы ОМС Новгородской области и выполнения территориальной программы ОМС. По результатам анализа отмечено следующее: снижение за период 2015-2017 годов общего объема средств, удержанных (взысканных) страховыми медицинскими организациями с медицинских организаций, что может свидетельствовать о принятии медицинскими организациями мер по сокращению нарушений, влекущих применение страховыми медицинскими организациями санкций при проведении контроля объема, сроков, качества и условий предоставления медицинской помощи; </w:t>
      </w:r>
      <w:proofErr w:type="gramStart"/>
      <w:r w:rsidRPr="00B01EDB">
        <w:rPr>
          <w:color w:val="000000"/>
          <w:sz w:val="28"/>
          <w:szCs w:val="28"/>
        </w:rPr>
        <w:t>выполнение целевых показателей начисленной средней заработной платы врачей и иных медицинских работников Новгородской областью в 2017 году сопровождалось сокращением численности врачей, среднего и младшего медицинского персонала и увеличенной нагрузкой на медицинских работников (средняя занятость врачей в отчетном периоде составила 1,5 ставки на одно физическое лицо, среднего медицинского персонала - 1,3 ставки, младшего медицинского персонала - 1,5 ставки);</w:t>
      </w:r>
      <w:proofErr w:type="gramEnd"/>
      <w:r w:rsidRPr="00B01EDB">
        <w:rPr>
          <w:color w:val="000000"/>
          <w:sz w:val="28"/>
          <w:szCs w:val="28"/>
        </w:rPr>
        <w:t xml:space="preserve"> рост просроченной кредиторской задолженности государственных областных учреждений здравоохранения по средствам ОМС (в 2017 году по отношению к 2016 году возросла на 130,6 млн. рублей и составила 480,1 млн. рублей). </w:t>
      </w:r>
      <w:proofErr w:type="gramStart"/>
      <w:r w:rsidRPr="00B01EDB">
        <w:rPr>
          <w:color w:val="000000"/>
          <w:sz w:val="28"/>
          <w:szCs w:val="28"/>
        </w:rPr>
        <w:t xml:space="preserve">Существенное влияние на рост кредиторской задолженности оказали такие факторы как: принятие государственными областными учреждениями </w:t>
      </w:r>
      <w:r w:rsidRPr="00B01EDB">
        <w:rPr>
          <w:color w:val="000000"/>
          <w:sz w:val="28"/>
          <w:szCs w:val="28"/>
        </w:rPr>
        <w:lastRenderedPageBreak/>
        <w:t>здравоохранения обязательств сверх прогнозируемых доходов  и применение практики максимального отнесения расходов и кредиторской задолженности на средства ОМС в условиях дефицита территориальной программы госгарантий за счет средств областного бюджета; наложение санкций на учреждения здравоохранения по результатам контроля, осуществляемого страховыми медицинскими организациями;</w:t>
      </w:r>
      <w:proofErr w:type="gramEnd"/>
      <w:r w:rsidRPr="00B01EDB">
        <w:rPr>
          <w:color w:val="000000"/>
          <w:sz w:val="28"/>
          <w:szCs w:val="28"/>
        </w:rPr>
        <w:t xml:space="preserve"> невыполнение плановых показателей объемов медицинской помощи, подлежащей исполнению в рамках территориальной программы ОМС (выполнение в пределах от 60,2 до 96,1 процента, вместе с тем, по отношению к 2016 году имеет место рост исполненных объемов медицинской помощи). </w:t>
      </w:r>
      <w:proofErr w:type="gramStart"/>
      <w:r w:rsidRPr="00B01EDB">
        <w:rPr>
          <w:color w:val="000000"/>
          <w:sz w:val="28"/>
          <w:szCs w:val="28"/>
        </w:rPr>
        <w:t xml:space="preserve">В отчетном периоде также отмечается рост объема принятой к оплате </w:t>
      </w:r>
      <w:r w:rsidR="00E74D18" w:rsidRPr="00E74D18">
        <w:rPr>
          <w:color w:val="000000"/>
          <w:sz w:val="28"/>
          <w:szCs w:val="28"/>
        </w:rPr>
        <w:t>Территориальн</w:t>
      </w:r>
      <w:r w:rsidR="00E74D18">
        <w:rPr>
          <w:color w:val="000000"/>
          <w:sz w:val="28"/>
          <w:szCs w:val="28"/>
        </w:rPr>
        <w:t>ым</w:t>
      </w:r>
      <w:r w:rsidR="00E74D18" w:rsidRPr="00E74D18">
        <w:rPr>
          <w:color w:val="000000"/>
          <w:sz w:val="28"/>
          <w:szCs w:val="28"/>
        </w:rPr>
        <w:t xml:space="preserve"> </w:t>
      </w:r>
      <w:r w:rsidRPr="00B01EDB">
        <w:rPr>
          <w:color w:val="000000"/>
          <w:sz w:val="28"/>
          <w:szCs w:val="28"/>
        </w:rPr>
        <w:t xml:space="preserve">фондом ОМС медицинской помощи, оказанной новгородцам за пределами территории Новгородской области (в целом, объем расходов бюджета </w:t>
      </w:r>
      <w:r w:rsidR="00E74D18" w:rsidRPr="00E74D18">
        <w:rPr>
          <w:color w:val="000000"/>
          <w:sz w:val="28"/>
          <w:szCs w:val="28"/>
        </w:rPr>
        <w:t xml:space="preserve">Территориального </w:t>
      </w:r>
      <w:r w:rsidRPr="00B01EDB">
        <w:rPr>
          <w:color w:val="000000"/>
          <w:sz w:val="28"/>
          <w:szCs w:val="28"/>
        </w:rPr>
        <w:t>фонда ОМС на оказание медицинской помощи новгородцам за пределами региона в 2017 году составил 419,2 млн. рублей, что превышает показатель предыдущего периода на 114,8 млн. рублей или на 137,7 процента).</w:t>
      </w:r>
      <w:proofErr w:type="gramEnd"/>
    </w:p>
    <w:p w:rsidR="00247500" w:rsidRPr="00247500" w:rsidRDefault="00B01EDB" w:rsidP="00B01EDB">
      <w:pPr>
        <w:autoSpaceDE w:val="0"/>
        <w:autoSpaceDN w:val="0"/>
        <w:adjustRightInd w:val="0"/>
        <w:ind w:right="-2"/>
        <w:jc w:val="both"/>
        <w:rPr>
          <w:color w:val="000000"/>
          <w:sz w:val="28"/>
          <w:szCs w:val="28"/>
        </w:rPr>
      </w:pPr>
      <w:r>
        <w:rPr>
          <w:color w:val="000000"/>
          <w:sz w:val="28"/>
          <w:szCs w:val="28"/>
        </w:rPr>
        <w:tab/>
      </w:r>
      <w:r w:rsidRPr="00B01EDB">
        <w:rPr>
          <w:color w:val="000000"/>
          <w:sz w:val="28"/>
          <w:szCs w:val="28"/>
        </w:rPr>
        <w:t>При анализе установленных на 2017 год территориальной программой госгарантий показателей качества и доступности медицинской помощи Новгородской областью отмечается выполнение 14 из 16 установленных критериев качества и 4 из 8 установленных критериев доступности. Вместе с тем, наличие недостигнутых критериев указывает на потребность в изучении причин их неисполнения в целях определения перечня мер и мероприятий по их устранению.</w:t>
      </w:r>
      <w:r>
        <w:rPr>
          <w:color w:val="000000"/>
          <w:sz w:val="28"/>
          <w:szCs w:val="28"/>
        </w:rPr>
        <w:t xml:space="preserve"> </w:t>
      </w:r>
      <w:r w:rsidR="00247500" w:rsidRPr="00247500">
        <w:rPr>
          <w:color w:val="000000"/>
          <w:sz w:val="28"/>
          <w:szCs w:val="28"/>
        </w:rPr>
        <w:t xml:space="preserve">Заключение Счетной палаты на отчет об исполнении бюджета </w:t>
      </w:r>
      <w:r w:rsidR="00A050BA">
        <w:rPr>
          <w:color w:val="000000"/>
          <w:sz w:val="28"/>
          <w:szCs w:val="28"/>
        </w:rPr>
        <w:t xml:space="preserve">Территориального </w:t>
      </w:r>
      <w:r w:rsidR="00247500" w:rsidRPr="00247500">
        <w:rPr>
          <w:color w:val="000000"/>
          <w:sz w:val="28"/>
          <w:szCs w:val="28"/>
        </w:rPr>
        <w:t>фонда ОМС за 2017 год направлено Губернатору Новгородской области и в областную Думу.</w:t>
      </w:r>
    </w:p>
    <w:p w:rsidR="00247500" w:rsidRPr="00247500" w:rsidRDefault="00247500" w:rsidP="00247500">
      <w:pPr>
        <w:autoSpaceDE w:val="0"/>
        <w:autoSpaceDN w:val="0"/>
        <w:adjustRightInd w:val="0"/>
        <w:ind w:right="-2"/>
        <w:jc w:val="both"/>
        <w:rPr>
          <w:sz w:val="28"/>
          <w:szCs w:val="28"/>
        </w:rPr>
      </w:pPr>
      <w:r>
        <w:rPr>
          <w:sz w:val="28"/>
          <w:szCs w:val="28"/>
        </w:rPr>
        <w:tab/>
      </w:r>
      <w:r w:rsidRPr="00247500">
        <w:rPr>
          <w:sz w:val="28"/>
          <w:szCs w:val="28"/>
        </w:rPr>
        <w:t xml:space="preserve">В 2018 году Счетной палатой продолжено осуществление контроля за исполнением условий предоставления межбюджетных трансфертов из федерального бюджета бюджету Новгородской области, </w:t>
      </w:r>
      <w:r w:rsidR="00754DA1">
        <w:rPr>
          <w:sz w:val="28"/>
          <w:szCs w:val="28"/>
        </w:rPr>
        <w:t xml:space="preserve">в связи </w:t>
      </w:r>
      <w:proofErr w:type="gramStart"/>
      <w:r w:rsidR="00754DA1">
        <w:rPr>
          <w:sz w:val="28"/>
          <w:szCs w:val="28"/>
        </w:rPr>
        <w:t>с</w:t>
      </w:r>
      <w:proofErr w:type="gramEnd"/>
      <w:r w:rsidR="00754DA1">
        <w:rPr>
          <w:sz w:val="28"/>
          <w:szCs w:val="28"/>
        </w:rPr>
        <w:t xml:space="preserve"> чем проведены следующие </w:t>
      </w:r>
      <w:r w:rsidRPr="00247500">
        <w:rPr>
          <w:sz w:val="28"/>
          <w:szCs w:val="28"/>
        </w:rPr>
        <w:t>экспертно-аналитические мероприятия:</w:t>
      </w:r>
    </w:p>
    <w:p w:rsidR="00247500" w:rsidRPr="00A050BA" w:rsidRDefault="00247500" w:rsidP="00247500">
      <w:pPr>
        <w:autoSpaceDE w:val="0"/>
        <w:autoSpaceDN w:val="0"/>
        <w:adjustRightInd w:val="0"/>
        <w:ind w:right="-2"/>
        <w:jc w:val="both"/>
        <w:rPr>
          <w:color w:val="000000" w:themeColor="text1"/>
          <w:sz w:val="28"/>
          <w:szCs w:val="28"/>
        </w:rPr>
      </w:pPr>
      <w:r>
        <w:rPr>
          <w:sz w:val="28"/>
          <w:szCs w:val="28"/>
        </w:rPr>
        <w:tab/>
      </w:r>
      <w:r w:rsidRPr="00A050BA">
        <w:rPr>
          <w:color w:val="000000" w:themeColor="text1"/>
          <w:sz w:val="28"/>
          <w:szCs w:val="28"/>
        </w:rPr>
        <w:t xml:space="preserve">«Анализ соглашений о предоставлении бюджету Новгородской области субсидий из федерального бюджета в части </w:t>
      </w:r>
      <w:r w:rsidR="00A050BA" w:rsidRPr="00A050BA">
        <w:rPr>
          <w:color w:val="000000" w:themeColor="text1"/>
          <w:sz w:val="28"/>
          <w:szCs w:val="28"/>
        </w:rPr>
        <w:t xml:space="preserve">соблюдения правил </w:t>
      </w:r>
      <w:r w:rsidRPr="00A050BA">
        <w:rPr>
          <w:color w:val="000000" w:themeColor="text1"/>
          <w:sz w:val="28"/>
          <w:szCs w:val="28"/>
        </w:rPr>
        <w:t>их предоставления»;</w:t>
      </w:r>
    </w:p>
    <w:p w:rsidR="00247500" w:rsidRPr="00A050BA" w:rsidRDefault="00247500" w:rsidP="00247500">
      <w:pPr>
        <w:autoSpaceDE w:val="0"/>
        <w:autoSpaceDN w:val="0"/>
        <w:adjustRightInd w:val="0"/>
        <w:ind w:right="-2"/>
        <w:jc w:val="both"/>
        <w:rPr>
          <w:color w:val="000000" w:themeColor="text1"/>
          <w:sz w:val="28"/>
          <w:szCs w:val="28"/>
        </w:rPr>
      </w:pPr>
      <w:r w:rsidRPr="00A050BA">
        <w:rPr>
          <w:color w:val="000000" w:themeColor="text1"/>
          <w:sz w:val="28"/>
          <w:szCs w:val="28"/>
        </w:rPr>
        <w:tab/>
        <w:t>«Анализ соглашений о предоставлении бюджету Новгородской области межбюджетных трансфертов из федерального бюджета для их последующего предоставления местным бюджетам (выборочно)»;</w:t>
      </w:r>
    </w:p>
    <w:p w:rsidR="00620C42" w:rsidRPr="00A050BA" w:rsidRDefault="00247500" w:rsidP="00247500">
      <w:pPr>
        <w:autoSpaceDE w:val="0"/>
        <w:autoSpaceDN w:val="0"/>
        <w:adjustRightInd w:val="0"/>
        <w:ind w:right="-2"/>
        <w:jc w:val="both"/>
        <w:rPr>
          <w:color w:val="000000" w:themeColor="text1"/>
          <w:sz w:val="28"/>
          <w:szCs w:val="28"/>
        </w:rPr>
      </w:pPr>
      <w:r w:rsidRPr="00A050BA">
        <w:rPr>
          <w:color w:val="000000" w:themeColor="text1"/>
          <w:sz w:val="28"/>
          <w:szCs w:val="28"/>
        </w:rPr>
        <w:tab/>
        <w:t xml:space="preserve">«Анализ </w:t>
      </w:r>
      <w:r w:rsidR="00A050BA" w:rsidRPr="00A050BA">
        <w:rPr>
          <w:color w:val="000000" w:themeColor="text1"/>
          <w:sz w:val="28"/>
          <w:szCs w:val="28"/>
        </w:rPr>
        <w:t xml:space="preserve">исполнения </w:t>
      </w:r>
      <w:r w:rsidRPr="00A050BA">
        <w:rPr>
          <w:color w:val="000000" w:themeColor="text1"/>
          <w:sz w:val="28"/>
          <w:szCs w:val="28"/>
        </w:rPr>
        <w:t>соглашения о мерах по социально-экономическому развитию и оздоровлению государственных финансов Новгородской области» (за первое полугодие и девять месяцев 2018 года).</w:t>
      </w:r>
    </w:p>
    <w:p w:rsidR="00247500" w:rsidRPr="00754DA1" w:rsidRDefault="00754DA1" w:rsidP="00247500">
      <w:pPr>
        <w:autoSpaceDE w:val="0"/>
        <w:autoSpaceDN w:val="0"/>
        <w:adjustRightInd w:val="0"/>
        <w:ind w:right="-2"/>
        <w:jc w:val="both"/>
        <w:rPr>
          <w:sz w:val="28"/>
          <w:szCs w:val="28"/>
        </w:rPr>
      </w:pPr>
      <w:r>
        <w:rPr>
          <w:sz w:val="26"/>
          <w:szCs w:val="26"/>
        </w:rPr>
        <w:tab/>
        <w:t>В</w:t>
      </w:r>
      <w:r w:rsidRPr="00754DA1">
        <w:rPr>
          <w:sz w:val="28"/>
          <w:szCs w:val="28"/>
        </w:rPr>
        <w:t xml:space="preserve"> целях сбора и анализа информации</w:t>
      </w:r>
      <w:r>
        <w:rPr>
          <w:sz w:val="28"/>
          <w:szCs w:val="28"/>
        </w:rPr>
        <w:t xml:space="preserve"> в определенной сфере использования бюджетных средств </w:t>
      </w:r>
      <w:r w:rsidRPr="00754DA1">
        <w:rPr>
          <w:sz w:val="28"/>
          <w:szCs w:val="28"/>
        </w:rPr>
        <w:t xml:space="preserve"> в 2018 году Счетной палатой на системной и регулярной основе</w:t>
      </w:r>
      <w:r>
        <w:rPr>
          <w:sz w:val="28"/>
          <w:szCs w:val="28"/>
        </w:rPr>
        <w:t xml:space="preserve"> </w:t>
      </w:r>
      <w:r w:rsidR="00247500" w:rsidRPr="00754DA1">
        <w:rPr>
          <w:sz w:val="28"/>
          <w:szCs w:val="28"/>
        </w:rPr>
        <w:t xml:space="preserve">проводились </w:t>
      </w:r>
      <w:r>
        <w:rPr>
          <w:sz w:val="28"/>
          <w:szCs w:val="28"/>
        </w:rPr>
        <w:t xml:space="preserve">такие </w:t>
      </w:r>
      <w:r w:rsidR="00247500" w:rsidRPr="00754DA1">
        <w:rPr>
          <w:sz w:val="28"/>
          <w:szCs w:val="28"/>
        </w:rPr>
        <w:t>экспертно-аналитические мероприятия</w:t>
      </w:r>
      <w:r>
        <w:rPr>
          <w:sz w:val="28"/>
          <w:szCs w:val="28"/>
        </w:rPr>
        <w:t xml:space="preserve"> как</w:t>
      </w:r>
      <w:r w:rsidR="00247500" w:rsidRPr="00754DA1">
        <w:rPr>
          <w:sz w:val="28"/>
          <w:szCs w:val="28"/>
        </w:rPr>
        <w:t>:</w:t>
      </w:r>
    </w:p>
    <w:p w:rsidR="00247500" w:rsidRPr="00754DA1" w:rsidRDefault="00754DA1" w:rsidP="00247500">
      <w:pPr>
        <w:autoSpaceDE w:val="0"/>
        <w:autoSpaceDN w:val="0"/>
        <w:adjustRightInd w:val="0"/>
        <w:ind w:right="-2"/>
        <w:jc w:val="both"/>
        <w:rPr>
          <w:sz w:val="28"/>
          <w:szCs w:val="28"/>
        </w:rPr>
      </w:pPr>
      <w:r>
        <w:rPr>
          <w:sz w:val="28"/>
          <w:szCs w:val="28"/>
        </w:rPr>
        <w:tab/>
      </w:r>
      <w:r w:rsidR="00247500" w:rsidRPr="00754DA1">
        <w:rPr>
          <w:sz w:val="28"/>
          <w:szCs w:val="28"/>
        </w:rPr>
        <w:t xml:space="preserve">«Мониторинг выполнения отдельных вопросов по организации на территории Новгородской области работы в сфере регулирования обращения с </w:t>
      </w:r>
      <w:r w:rsidR="00247500" w:rsidRPr="00754DA1">
        <w:rPr>
          <w:sz w:val="28"/>
          <w:szCs w:val="28"/>
        </w:rPr>
        <w:lastRenderedPageBreak/>
        <w:t>отходами в рамках пункта 2 Перечня поручений Президента Российской Федерации от 15 ноября 2017 года № ПР-2319»;</w:t>
      </w:r>
    </w:p>
    <w:p w:rsidR="00247500" w:rsidRPr="00754DA1" w:rsidRDefault="00754DA1" w:rsidP="00247500">
      <w:pPr>
        <w:autoSpaceDE w:val="0"/>
        <w:autoSpaceDN w:val="0"/>
        <w:adjustRightInd w:val="0"/>
        <w:ind w:right="-2"/>
        <w:jc w:val="both"/>
        <w:rPr>
          <w:sz w:val="28"/>
          <w:szCs w:val="28"/>
        </w:rPr>
      </w:pPr>
      <w:r>
        <w:rPr>
          <w:sz w:val="28"/>
          <w:szCs w:val="28"/>
        </w:rPr>
        <w:tab/>
      </w:r>
      <w:r w:rsidR="00247500" w:rsidRPr="00754DA1">
        <w:rPr>
          <w:sz w:val="28"/>
          <w:szCs w:val="28"/>
        </w:rPr>
        <w:t>«Мониторинг освоения бюджетных ассигнований, направленных на осуществление бюджетных инвестиций в объекты государственной (муниципальной) собственности» (ежеквартально);</w:t>
      </w:r>
    </w:p>
    <w:p w:rsidR="00620C42" w:rsidRPr="00754DA1" w:rsidRDefault="00754DA1" w:rsidP="00247500">
      <w:pPr>
        <w:autoSpaceDE w:val="0"/>
        <w:autoSpaceDN w:val="0"/>
        <w:adjustRightInd w:val="0"/>
        <w:ind w:right="-2"/>
        <w:jc w:val="both"/>
        <w:rPr>
          <w:sz w:val="28"/>
          <w:szCs w:val="28"/>
        </w:rPr>
      </w:pPr>
      <w:r>
        <w:rPr>
          <w:sz w:val="28"/>
          <w:szCs w:val="28"/>
        </w:rPr>
        <w:tab/>
      </w:r>
      <w:r w:rsidR="00247500" w:rsidRPr="00754DA1">
        <w:rPr>
          <w:sz w:val="28"/>
          <w:szCs w:val="28"/>
        </w:rPr>
        <w:t>«Мониторинг формирования и реализации в Новгородской области приоритетных проектов» (ежеквартально).</w:t>
      </w:r>
    </w:p>
    <w:p w:rsidR="00247500" w:rsidRPr="00754DA1" w:rsidRDefault="00247500" w:rsidP="00247500">
      <w:pPr>
        <w:autoSpaceDE w:val="0"/>
        <w:autoSpaceDN w:val="0"/>
        <w:adjustRightInd w:val="0"/>
        <w:ind w:right="-2"/>
        <w:jc w:val="both"/>
        <w:rPr>
          <w:sz w:val="28"/>
          <w:szCs w:val="28"/>
        </w:rPr>
      </w:pPr>
      <w:r w:rsidRPr="00754DA1">
        <w:rPr>
          <w:sz w:val="28"/>
          <w:szCs w:val="28"/>
        </w:rPr>
        <w:tab/>
        <w:t>Подробная информация о результат</w:t>
      </w:r>
      <w:r w:rsidR="00754DA1">
        <w:rPr>
          <w:sz w:val="28"/>
          <w:szCs w:val="28"/>
        </w:rPr>
        <w:t>ах</w:t>
      </w:r>
      <w:r w:rsidRPr="00754DA1">
        <w:rPr>
          <w:sz w:val="28"/>
          <w:szCs w:val="28"/>
        </w:rPr>
        <w:t xml:space="preserve"> </w:t>
      </w:r>
      <w:r w:rsidR="00754DA1">
        <w:rPr>
          <w:sz w:val="28"/>
          <w:szCs w:val="28"/>
        </w:rPr>
        <w:t xml:space="preserve">вышеуказанных </w:t>
      </w:r>
      <w:r w:rsidRPr="00754DA1">
        <w:rPr>
          <w:sz w:val="28"/>
          <w:szCs w:val="28"/>
        </w:rPr>
        <w:t>экспертно-аналитических мероприятий</w:t>
      </w:r>
      <w:r w:rsidR="00754DA1">
        <w:rPr>
          <w:sz w:val="28"/>
          <w:szCs w:val="28"/>
        </w:rPr>
        <w:t xml:space="preserve"> </w:t>
      </w:r>
      <w:r w:rsidRPr="00754DA1">
        <w:rPr>
          <w:sz w:val="28"/>
          <w:szCs w:val="28"/>
        </w:rPr>
        <w:t>приведена в приложении 2 к настоящему Отчету.</w:t>
      </w:r>
    </w:p>
    <w:p w:rsidR="00247500" w:rsidRPr="00754DA1" w:rsidRDefault="00247500" w:rsidP="00247500">
      <w:pPr>
        <w:autoSpaceDE w:val="0"/>
        <w:autoSpaceDN w:val="0"/>
        <w:adjustRightInd w:val="0"/>
        <w:ind w:right="-2"/>
        <w:jc w:val="both"/>
        <w:rPr>
          <w:sz w:val="28"/>
          <w:szCs w:val="28"/>
        </w:rPr>
      </w:pPr>
    </w:p>
    <w:p w:rsidR="00497FDF" w:rsidRPr="00497FDF" w:rsidRDefault="00497FDF" w:rsidP="00497FDF">
      <w:pPr>
        <w:overflowPunct w:val="0"/>
        <w:autoSpaceDE w:val="0"/>
        <w:autoSpaceDN w:val="0"/>
        <w:adjustRightInd w:val="0"/>
        <w:ind w:right="-2"/>
        <w:jc w:val="center"/>
        <w:textAlignment w:val="baseline"/>
        <w:rPr>
          <w:b/>
          <w:color w:val="000000" w:themeColor="text1"/>
          <w:sz w:val="28"/>
          <w:szCs w:val="28"/>
        </w:rPr>
      </w:pPr>
      <w:r w:rsidRPr="00497FDF">
        <w:rPr>
          <w:b/>
          <w:color w:val="000000" w:themeColor="text1"/>
          <w:sz w:val="28"/>
          <w:szCs w:val="28"/>
        </w:rPr>
        <w:t>Деятельность по противодействию коррупции</w:t>
      </w:r>
    </w:p>
    <w:p w:rsidR="00497FDF" w:rsidRDefault="00497FDF" w:rsidP="00E2291B">
      <w:pPr>
        <w:overflowPunct w:val="0"/>
        <w:autoSpaceDE w:val="0"/>
        <w:autoSpaceDN w:val="0"/>
        <w:adjustRightInd w:val="0"/>
        <w:ind w:right="-2"/>
        <w:jc w:val="both"/>
        <w:textAlignment w:val="baseline"/>
        <w:rPr>
          <w:color w:val="FF0000"/>
          <w:sz w:val="28"/>
          <w:szCs w:val="28"/>
        </w:rPr>
      </w:pPr>
    </w:p>
    <w:p w:rsidR="000B19B9" w:rsidRDefault="00497FDF" w:rsidP="00497FDF">
      <w:pPr>
        <w:tabs>
          <w:tab w:val="left" w:pos="709"/>
        </w:tabs>
        <w:ind w:right="-2"/>
        <w:jc w:val="both"/>
        <w:rPr>
          <w:sz w:val="28"/>
          <w:szCs w:val="28"/>
        </w:rPr>
      </w:pPr>
      <w:r>
        <w:rPr>
          <w:sz w:val="28"/>
          <w:szCs w:val="28"/>
        </w:rPr>
        <w:tab/>
      </w:r>
      <w:proofErr w:type="gramStart"/>
      <w:r w:rsidRPr="001577F2">
        <w:rPr>
          <w:sz w:val="28"/>
          <w:szCs w:val="28"/>
        </w:rPr>
        <w:t xml:space="preserve">В </w:t>
      </w:r>
      <w:r w:rsidR="000B19B9">
        <w:rPr>
          <w:sz w:val="28"/>
          <w:szCs w:val="28"/>
        </w:rPr>
        <w:t>отчетном году</w:t>
      </w:r>
      <w:r w:rsidRPr="001577F2">
        <w:rPr>
          <w:sz w:val="28"/>
          <w:szCs w:val="28"/>
        </w:rPr>
        <w:t xml:space="preserve"> проводилась работа по профилактике коррупционных и иных правонарушений</w:t>
      </w:r>
      <w:r>
        <w:rPr>
          <w:sz w:val="28"/>
          <w:szCs w:val="28"/>
        </w:rPr>
        <w:t xml:space="preserve"> </w:t>
      </w:r>
      <w:r w:rsidRPr="001577F2">
        <w:rPr>
          <w:sz w:val="28"/>
          <w:szCs w:val="28"/>
        </w:rPr>
        <w:t xml:space="preserve">в Счетной палате, </w:t>
      </w:r>
      <w:r w:rsidR="000B19B9">
        <w:rPr>
          <w:sz w:val="28"/>
          <w:szCs w:val="28"/>
        </w:rPr>
        <w:t xml:space="preserve">соблюдению </w:t>
      </w:r>
      <w:r w:rsidRPr="00D32C71">
        <w:rPr>
          <w:sz w:val="28"/>
          <w:szCs w:val="28"/>
        </w:rPr>
        <w:t>лицами, замещающими государственные должности Новгородской области (дал</w:t>
      </w:r>
      <w:r>
        <w:rPr>
          <w:sz w:val="28"/>
          <w:szCs w:val="28"/>
        </w:rPr>
        <w:t xml:space="preserve">ее - государственные должности) и </w:t>
      </w:r>
      <w:r w:rsidRPr="005733CB">
        <w:rPr>
          <w:sz w:val="28"/>
          <w:szCs w:val="28"/>
        </w:rPr>
        <w:t>государственными гражданскими служащими, замещающими должности государственной гражданской службы Новгородской области в Сч</w:t>
      </w:r>
      <w:r>
        <w:rPr>
          <w:sz w:val="28"/>
          <w:szCs w:val="28"/>
        </w:rPr>
        <w:t xml:space="preserve">етной палате </w:t>
      </w:r>
      <w:r w:rsidRPr="001577F2">
        <w:rPr>
          <w:sz w:val="28"/>
          <w:szCs w:val="28"/>
        </w:rPr>
        <w:t xml:space="preserve">(далее – гражданские служащие) </w:t>
      </w:r>
      <w:r w:rsidR="000B19B9">
        <w:rPr>
          <w:sz w:val="28"/>
          <w:szCs w:val="28"/>
        </w:rPr>
        <w:t>общих принципов служебного поведения, норм профессиональной этики, обязательств, ограничений и запретов, установленных на государственной службе.</w:t>
      </w:r>
      <w:proofErr w:type="gramEnd"/>
    </w:p>
    <w:p w:rsidR="000B19B9" w:rsidRDefault="000B19B9" w:rsidP="00644CAB">
      <w:pPr>
        <w:autoSpaceDE w:val="0"/>
        <w:autoSpaceDN w:val="0"/>
        <w:adjustRightInd w:val="0"/>
        <w:jc w:val="both"/>
        <w:rPr>
          <w:sz w:val="28"/>
          <w:szCs w:val="28"/>
        </w:rPr>
      </w:pPr>
      <w:r>
        <w:rPr>
          <w:sz w:val="28"/>
          <w:szCs w:val="28"/>
        </w:rPr>
        <w:tab/>
      </w:r>
      <w:r w:rsidR="00644CAB">
        <w:rPr>
          <w:sz w:val="28"/>
          <w:szCs w:val="28"/>
        </w:rPr>
        <w:t>В 2018 году</w:t>
      </w:r>
      <w:r w:rsidR="00644CAB" w:rsidRPr="00AD5ADA">
        <w:rPr>
          <w:sz w:val="28"/>
          <w:szCs w:val="28"/>
        </w:rPr>
        <w:t xml:space="preserve"> была организована работа по сбору и обработке справок о доходах, расходах, об имуществе</w:t>
      </w:r>
      <w:r w:rsidR="00644CAB">
        <w:rPr>
          <w:sz w:val="28"/>
          <w:szCs w:val="28"/>
        </w:rPr>
        <w:t xml:space="preserve"> </w:t>
      </w:r>
      <w:r w:rsidR="00644CAB" w:rsidRPr="00AD5ADA">
        <w:rPr>
          <w:sz w:val="28"/>
          <w:szCs w:val="28"/>
        </w:rPr>
        <w:t>и обязательствах имущественного характера за 201</w:t>
      </w:r>
      <w:r w:rsidR="00644CAB">
        <w:rPr>
          <w:sz w:val="28"/>
          <w:szCs w:val="28"/>
        </w:rPr>
        <w:t>7</w:t>
      </w:r>
      <w:r w:rsidR="00F06951">
        <w:rPr>
          <w:sz w:val="28"/>
          <w:szCs w:val="28"/>
        </w:rPr>
        <w:t xml:space="preserve"> год</w:t>
      </w:r>
      <w:r w:rsidR="00644CAB" w:rsidRPr="00AD5ADA">
        <w:rPr>
          <w:sz w:val="28"/>
          <w:szCs w:val="28"/>
        </w:rPr>
        <w:t>, представляемых в установленном порядке</w:t>
      </w:r>
      <w:r w:rsidR="00644CAB">
        <w:rPr>
          <w:sz w:val="28"/>
          <w:szCs w:val="28"/>
        </w:rPr>
        <w:t xml:space="preserve"> лицами, замещающими государственные должности, и гражданскими служащими. </w:t>
      </w:r>
      <w:r w:rsidR="00644CAB" w:rsidRPr="00AD5ADA">
        <w:rPr>
          <w:sz w:val="28"/>
          <w:szCs w:val="28"/>
        </w:rPr>
        <w:t>Сведения о доходах, расходах, об имуществе и обязательствах имущественного характера за 201</w:t>
      </w:r>
      <w:r w:rsidR="00644CAB">
        <w:rPr>
          <w:sz w:val="28"/>
          <w:szCs w:val="28"/>
        </w:rPr>
        <w:t>7</w:t>
      </w:r>
      <w:r w:rsidR="00644CAB" w:rsidRPr="00AD5ADA">
        <w:rPr>
          <w:sz w:val="28"/>
          <w:szCs w:val="28"/>
        </w:rPr>
        <w:t xml:space="preserve"> год были</w:t>
      </w:r>
      <w:r w:rsidR="00644CAB">
        <w:rPr>
          <w:sz w:val="28"/>
          <w:szCs w:val="28"/>
        </w:rPr>
        <w:t xml:space="preserve"> </w:t>
      </w:r>
      <w:r w:rsidR="00644CAB" w:rsidRPr="00AD5ADA">
        <w:rPr>
          <w:sz w:val="28"/>
          <w:szCs w:val="28"/>
        </w:rPr>
        <w:t xml:space="preserve">представлены </w:t>
      </w:r>
      <w:r w:rsidR="00644CAB">
        <w:rPr>
          <w:sz w:val="28"/>
          <w:szCs w:val="28"/>
        </w:rPr>
        <w:t>тринадцатью</w:t>
      </w:r>
      <w:r w:rsidR="0073036D">
        <w:rPr>
          <w:sz w:val="28"/>
          <w:szCs w:val="28"/>
        </w:rPr>
        <w:t xml:space="preserve"> сотрудниками Счетной палаты</w:t>
      </w:r>
      <w:r>
        <w:rPr>
          <w:sz w:val="28"/>
          <w:szCs w:val="28"/>
        </w:rPr>
        <w:t>, что составляет 100</w:t>
      </w:r>
      <w:r w:rsidR="00E74D18">
        <w:rPr>
          <w:sz w:val="28"/>
          <w:szCs w:val="28"/>
        </w:rPr>
        <w:t xml:space="preserve"> процентов</w:t>
      </w:r>
      <w:r>
        <w:rPr>
          <w:sz w:val="28"/>
          <w:szCs w:val="28"/>
        </w:rPr>
        <w:t xml:space="preserve"> числа лиц, обязанных представлять указанные</w:t>
      </w:r>
      <w:r w:rsidR="0073036D">
        <w:rPr>
          <w:sz w:val="28"/>
          <w:szCs w:val="28"/>
        </w:rPr>
        <w:t xml:space="preserve"> </w:t>
      </w:r>
      <w:r>
        <w:rPr>
          <w:sz w:val="28"/>
          <w:szCs w:val="28"/>
        </w:rPr>
        <w:t>сведения.</w:t>
      </w:r>
    </w:p>
    <w:p w:rsidR="000B19B9" w:rsidRDefault="0073036D" w:rsidP="00644CAB">
      <w:pPr>
        <w:autoSpaceDE w:val="0"/>
        <w:autoSpaceDN w:val="0"/>
        <w:adjustRightInd w:val="0"/>
        <w:jc w:val="both"/>
        <w:rPr>
          <w:sz w:val="28"/>
          <w:szCs w:val="28"/>
        </w:rPr>
      </w:pPr>
      <w:r>
        <w:rPr>
          <w:sz w:val="28"/>
          <w:szCs w:val="28"/>
        </w:rPr>
        <w:tab/>
      </w:r>
      <w:proofErr w:type="gramStart"/>
      <w:r w:rsidR="000B19B9">
        <w:rPr>
          <w:sz w:val="28"/>
          <w:szCs w:val="28"/>
        </w:rPr>
        <w:t>В целях повышения открытости и доступности информации о деятельности</w:t>
      </w:r>
      <w:r>
        <w:rPr>
          <w:sz w:val="28"/>
          <w:szCs w:val="28"/>
        </w:rPr>
        <w:t xml:space="preserve"> </w:t>
      </w:r>
      <w:r w:rsidR="000B19B9">
        <w:rPr>
          <w:sz w:val="28"/>
          <w:szCs w:val="28"/>
        </w:rPr>
        <w:t>Счетной палаты по профилактике коррупционных правонарушений сведения</w:t>
      </w:r>
      <w:r>
        <w:rPr>
          <w:sz w:val="28"/>
          <w:szCs w:val="28"/>
        </w:rPr>
        <w:t xml:space="preserve"> </w:t>
      </w:r>
      <w:r w:rsidR="000B19B9">
        <w:rPr>
          <w:sz w:val="28"/>
          <w:szCs w:val="28"/>
        </w:rPr>
        <w:t>о доходах, расходах, об имуществе и обязательствах имущественного характера</w:t>
      </w:r>
      <w:r>
        <w:rPr>
          <w:sz w:val="28"/>
          <w:szCs w:val="28"/>
        </w:rPr>
        <w:t xml:space="preserve"> </w:t>
      </w:r>
      <w:r w:rsidR="000B19B9">
        <w:rPr>
          <w:sz w:val="28"/>
          <w:szCs w:val="28"/>
        </w:rPr>
        <w:t>за 201</w:t>
      </w:r>
      <w:r>
        <w:rPr>
          <w:sz w:val="28"/>
          <w:szCs w:val="28"/>
        </w:rPr>
        <w:t>7</w:t>
      </w:r>
      <w:r w:rsidR="000B19B9">
        <w:rPr>
          <w:sz w:val="28"/>
          <w:szCs w:val="28"/>
        </w:rPr>
        <w:t xml:space="preserve"> год, представленные сотрудниками Счетной палаты, в соответствии</w:t>
      </w:r>
      <w:r>
        <w:rPr>
          <w:sz w:val="28"/>
          <w:szCs w:val="28"/>
        </w:rPr>
        <w:t xml:space="preserve"> </w:t>
      </w:r>
      <w:r w:rsidR="000B19B9">
        <w:rPr>
          <w:sz w:val="28"/>
          <w:szCs w:val="28"/>
        </w:rPr>
        <w:t xml:space="preserve">с требованиями федеральных законов </w:t>
      </w:r>
      <w:r w:rsidRPr="00AD5ADA">
        <w:rPr>
          <w:sz w:val="28"/>
          <w:szCs w:val="28"/>
        </w:rPr>
        <w:t>от 25 декабря 2008 г</w:t>
      </w:r>
      <w:r>
        <w:rPr>
          <w:sz w:val="28"/>
          <w:szCs w:val="28"/>
        </w:rPr>
        <w:t>ода</w:t>
      </w:r>
      <w:r w:rsidRPr="00AD5ADA">
        <w:rPr>
          <w:sz w:val="28"/>
          <w:szCs w:val="28"/>
        </w:rPr>
        <w:t xml:space="preserve"> № 273-ФЗ «О противодействии коррупции»</w:t>
      </w:r>
      <w:r>
        <w:rPr>
          <w:sz w:val="28"/>
          <w:szCs w:val="28"/>
        </w:rPr>
        <w:t xml:space="preserve"> </w:t>
      </w:r>
      <w:r w:rsidRPr="00AD5ADA">
        <w:rPr>
          <w:sz w:val="28"/>
          <w:szCs w:val="28"/>
        </w:rPr>
        <w:t>и от 3 декабря 2012 г</w:t>
      </w:r>
      <w:r>
        <w:rPr>
          <w:sz w:val="28"/>
          <w:szCs w:val="28"/>
        </w:rPr>
        <w:t>ода</w:t>
      </w:r>
      <w:r w:rsidRPr="00AD5ADA">
        <w:rPr>
          <w:sz w:val="28"/>
          <w:szCs w:val="28"/>
        </w:rPr>
        <w:t xml:space="preserve"> № 230-ФЗ «О контроле за соответствием расходов лиц</w:t>
      </w:r>
      <w:proofErr w:type="gramEnd"/>
      <w:r w:rsidRPr="00AD5ADA">
        <w:rPr>
          <w:sz w:val="28"/>
          <w:szCs w:val="28"/>
        </w:rPr>
        <w:t>, замещающих государственные должности,</w:t>
      </w:r>
      <w:r>
        <w:rPr>
          <w:sz w:val="28"/>
          <w:szCs w:val="28"/>
        </w:rPr>
        <w:t xml:space="preserve"> </w:t>
      </w:r>
      <w:r w:rsidRPr="00AD5ADA">
        <w:rPr>
          <w:sz w:val="28"/>
          <w:szCs w:val="28"/>
        </w:rPr>
        <w:t>и иных лиц их доходам»</w:t>
      </w:r>
      <w:r>
        <w:rPr>
          <w:sz w:val="28"/>
          <w:szCs w:val="28"/>
        </w:rPr>
        <w:t xml:space="preserve"> </w:t>
      </w:r>
      <w:r w:rsidR="000B19B9">
        <w:rPr>
          <w:sz w:val="28"/>
          <w:szCs w:val="28"/>
        </w:rPr>
        <w:t>размещены на официальном сайте Счетной палаты</w:t>
      </w:r>
      <w:r>
        <w:rPr>
          <w:sz w:val="28"/>
          <w:szCs w:val="28"/>
        </w:rPr>
        <w:t xml:space="preserve"> в сети Интернет</w:t>
      </w:r>
      <w:r w:rsidR="000B19B9">
        <w:rPr>
          <w:sz w:val="28"/>
          <w:szCs w:val="28"/>
        </w:rPr>
        <w:t>.</w:t>
      </w:r>
    </w:p>
    <w:p w:rsidR="000B19B9" w:rsidRDefault="0073036D" w:rsidP="0073036D">
      <w:pPr>
        <w:autoSpaceDE w:val="0"/>
        <w:autoSpaceDN w:val="0"/>
        <w:adjustRightInd w:val="0"/>
        <w:jc w:val="both"/>
        <w:rPr>
          <w:sz w:val="28"/>
          <w:szCs w:val="28"/>
        </w:rPr>
      </w:pPr>
      <w:r>
        <w:rPr>
          <w:sz w:val="28"/>
          <w:szCs w:val="28"/>
        </w:rPr>
        <w:tab/>
      </w:r>
      <w:r w:rsidR="000B19B9">
        <w:rPr>
          <w:sz w:val="28"/>
          <w:szCs w:val="28"/>
        </w:rPr>
        <w:t>Также в целях информирования общественности об осуществлении</w:t>
      </w:r>
      <w:r>
        <w:rPr>
          <w:sz w:val="28"/>
          <w:szCs w:val="28"/>
        </w:rPr>
        <w:t xml:space="preserve"> </w:t>
      </w:r>
      <w:r w:rsidR="000B19B9">
        <w:rPr>
          <w:sz w:val="28"/>
          <w:szCs w:val="28"/>
        </w:rPr>
        <w:t>в Счетной палате мер по предупреждению коррупции в отчетном году</w:t>
      </w:r>
      <w:r>
        <w:rPr>
          <w:sz w:val="28"/>
          <w:szCs w:val="28"/>
        </w:rPr>
        <w:t xml:space="preserve"> </w:t>
      </w:r>
      <w:r w:rsidR="000B19B9">
        <w:rPr>
          <w:sz w:val="28"/>
          <w:szCs w:val="28"/>
        </w:rPr>
        <w:t>организована работа по наполнению и актуализации раздела «Противодействие</w:t>
      </w:r>
      <w:r>
        <w:rPr>
          <w:sz w:val="28"/>
          <w:szCs w:val="28"/>
        </w:rPr>
        <w:t xml:space="preserve"> </w:t>
      </w:r>
      <w:r w:rsidR="000B19B9">
        <w:rPr>
          <w:sz w:val="28"/>
          <w:szCs w:val="28"/>
        </w:rPr>
        <w:t>коррупции» на официальном сайте Счетной палаты</w:t>
      </w:r>
      <w:r>
        <w:rPr>
          <w:sz w:val="28"/>
          <w:szCs w:val="28"/>
        </w:rPr>
        <w:t xml:space="preserve"> в сети Интернет</w:t>
      </w:r>
      <w:r w:rsidR="000B19B9">
        <w:rPr>
          <w:sz w:val="28"/>
          <w:szCs w:val="28"/>
        </w:rPr>
        <w:t>.</w:t>
      </w:r>
    </w:p>
    <w:p w:rsidR="000B19B9" w:rsidRDefault="0073036D" w:rsidP="0073036D">
      <w:pPr>
        <w:autoSpaceDE w:val="0"/>
        <w:autoSpaceDN w:val="0"/>
        <w:adjustRightInd w:val="0"/>
        <w:jc w:val="both"/>
        <w:rPr>
          <w:sz w:val="28"/>
          <w:szCs w:val="28"/>
        </w:rPr>
      </w:pPr>
      <w:r>
        <w:rPr>
          <w:sz w:val="28"/>
          <w:szCs w:val="28"/>
        </w:rPr>
        <w:tab/>
      </w:r>
      <w:r w:rsidR="000B19B9">
        <w:rPr>
          <w:sz w:val="28"/>
          <w:szCs w:val="28"/>
        </w:rPr>
        <w:t>В отчетном периоде гражданским служащим Счетной палаты оказывалась</w:t>
      </w:r>
      <w:r>
        <w:rPr>
          <w:sz w:val="28"/>
          <w:szCs w:val="28"/>
        </w:rPr>
        <w:t xml:space="preserve"> </w:t>
      </w:r>
      <w:r w:rsidR="000B19B9">
        <w:rPr>
          <w:sz w:val="28"/>
          <w:szCs w:val="28"/>
        </w:rPr>
        <w:t>консультативная, информационная и иная помощь по вопросам, связанным</w:t>
      </w:r>
      <w:r>
        <w:rPr>
          <w:sz w:val="28"/>
          <w:szCs w:val="28"/>
        </w:rPr>
        <w:t xml:space="preserve"> </w:t>
      </w:r>
      <w:r w:rsidR="000B19B9">
        <w:rPr>
          <w:sz w:val="28"/>
          <w:szCs w:val="28"/>
        </w:rPr>
        <w:t>с применением на практике требований к служебному поведению и общих</w:t>
      </w:r>
      <w:r>
        <w:rPr>
          <w:sz w:val="28"/>
          <w:szCs w:val="28"/>
        </w:rPr>
        <w:t xml:space="preserve"> </w:t>
      </w:r>
      <w:r w:rsidR="000B19B9">
        <w:rPr>
          <w:sz w:val="28"/>
          <w:szCs w:val="28"/>
        </w:rPr>
        <w:t>принципов служебного поведения гражданских служащих. Проведено 1</w:t>
      </w:r>
      <w:r>
        <w:rPr>
          <w:sz w:val="28"/>
          <w:szCs w:val="28"/>
        </w:rPr>
        <w:t>0</w:t>
      </w:r>
      <w:r w:rsidR="000B19B9">
        <w:rPr>
          <w:sz w:val="28"/>
          <w:szCs w:val="28"/>
        </w:rPr>
        <w:t xml:space="preserve"> </w:t>
      </w:r>
      <w:r w:rsidR="000B19B9">
        <w:rPr>
          <w:sz w:val="28"/>
          <w:szCs w:val="28"/>
        </w:rPr>
        <w:lastRenderedPageBreak/>
        <w:t>консультаций</w:t>
      </w:r>
      <w:r>
        <w:rPr>
          <w:sz w:val="28"/>
          <w:szCs w:val="28"/>
        </w:rPr>
        <w:t xml:space="preserve"> </w:t>
      </w:r>
      <w:r w:rsidR="000B19B9">
        <w:rPr>
          <w:sz w:val="28"/>
          <w:szCs w:val="28"/>
        </w:rPr>
        <w:t>по вопросам соблюдения гражданскими служащими запретов, ограничений</w:t>
      </w:r>
      <w:r>
        <w:rPr>
          <w:sz w:val="28"/>
          <w:szCs w:val="28"/>
        </w:rPr>
        <w:t xml:space="preserve"> </w:t>
      </w:r>
      <w:r w:rsidR="000B19B9">
        <w:rPr>
          <w:sz w:val="28"/>
          <w:szCs w:val="28"/>
        </w:rPr>
        <w:t>и требований к служебному поведению.</w:t>
      </w:r>
    </w:p>
    <w:p w:rsidR="00497FDF" w:rsidRDefault="0073036D" w:rsidP="0073036D">
      <w:pPr>
        <w:autoSpaceDE w:val="0"/>
        <w:autoSpaceDN w:val="0"/>
        <w:adjustRightInd w:val="0"/>
        <w:jc w:val="both"/>
        <w:rPr>
          <w:sz w:val="28"/>
          <w:szCs w:val="28"/>
        </w:rPr>
      </w:pPr>
      <w:r>
        <w:rPr>
          <w:sz w:val="28"/>
          <w:szCs w:val="28"/>
        </w:rPr>
        <w:tab/>
      </w:r>
      <w:r w:rsidR="000B19B9">
        <w:rPr>
          <w:sz w:val="28"/>
          <w:szCs w:val="28"/>
        </w:rPr>
        <w:t>В Счетной палате действует комиссия по соблюдению требований</w:t>
      </w:r>
      <w:r>
        <w:rPr>
          <w:sz w:val="28"/>
          <w:szCs w:val="28"/>
        </w:rPr>
        <w:t xml:space="preserve"> </w:t>
      </w:r>
      <w:r w:rsidR="00497FDF" w:rsidRPr="0098786F">
        <w:rPr>
          <w:sz w:val="28"/>
          <w:szCs w:val="28"/>
        </w:rPr>
        <w:t>к</w:t>
      </w:r>
      <w:r>
        <w:rPr>
          <w:sz w:val="28"/>
          <w:szCs w:val="28"/>
        </w:rPr>
        <w:t xml:space="preserve"> </w:t>
      </w:r>
      <w:r w:rsidR="00497FDF" w:rsidRPr="0098786F">
        <w:rPr>
          <w:sz w:val="28"/>
          <w:szCs w:val="28"/>
        </w:rPr>
        <w:t>служебному поведению государственных гражданских служащих, замещающих должности  государственной гражданской службы Новгородской области в Счетной палате Новгородской области, и урегулированию конфликта интересов</w:t>
      </w:r>
      <w:r w:rsidR="00497FDF">
        <w:rPr>
          <w:sz w:val="28"/>
          <w:szCs w:val="28"/>
        </w:rPr>
        <w:t xml:space="preserve">. В отчетном периоде заседаний данной комиссии </w:t>
      </w:r>
      <w:r w:rsidR="00497FDF" w:rsidRPr="00AD5ADA">
        <w:rPr>
          <w:sz w:val="28"/>
          <w:szCs w:val="28"/>
        </w:rPr>
        <w:t xml:space="preserve">не проводилось ввиду отсутствия </w:t>
      </w:r>
      <w:r w:rsidR="00497FDF">
        <w:rPr>
          <w:sz w:val="28"/>
          <w:szCs w:val="28"/>
        </w:rPr>
        <w:t xml:space="preserve">соответствующих </w:t>
      </w:r>
      <w:r w:rsidR="00497FDF" w:rsidRPr="00AD5ADA">
        <w:rPr>
          <w:sz w:val="28"/>
          <w:szCs w:val="28"/>
        </w:rPr>
        <w:t>оснований.</w:t>
      </w:r>
    </w:p>
    <w:p w:rsidR="007208F7" w:rsidRDefault="00756993" w:rsidP="007208F7">
      <w:pPr>
        <w:autoSpaceDE w:val="0"/>
        <w:autoSpaceDN w:val="0"/>
        <w:adjustRightInd w:val="0"/>
        <w:jc w:val="both"/>
        <w:rPr>
          <w:sz w:val="28"/>
          <w:szCs w:val="28"/>
        </w:rPr>
      </w:pPr>
      <w:r>
        <w:rPr>
          <w:sz w:val="28"/>
          <w:szCs w:val="28"/>
        </w:rPr>
        <w:tab/>
        <w:t>В рамках с</w:t>
      </w:r>
      <w:r w:rsidRPr="00756993">
        <w:rPr>
          <w:sz w:val="28"/>
          <w:szCs w:val="28"/>
        </w:rPr>
        <w:t>овершенствовани</w:t>
      </w:r>
      <w:r>
        <w:rPr>
          <w:sz w:val="28"/>
          <w:szCs w:val="28"/>
        </w:rPr>
        <w:t>я</w:t>
      </w:r>
      <w:r w:rsidRPr="00756993">
        <w:rPr>
          <w:sz w:val="28"/>
          <w:szCs w:val="28"/>
        </w:rPr>
        <w:t xml:space="preserve"> системы мероприятий по профилактике коррупционных и иных пр</w:t>
      </w:r>
      <w:r>
        <w:rPr>
          <w:sz w:val="28"/>
          <w:szCs w:val="28"/>
        </w:rPr>
        <w:t xml:space="preserve">авонарушений </w:t>
      </w:r>
      <w:r w:rsidRPr="00756993">
        <w:rPr>
          <w:sz w:val="28"/>
          <w:szCs w:val="28"/>
        </w:rPr>
        <w:t xml:space="preserve">в Счетной палате </w:t>
      </w:r>
      <w:r>
        <w:rPr>
          <w:sz w:val="28"/>
          <w:szCs w:val="28"/>
        </w:rPr>
        <w:t xml:space="preserve">в 2018 году  проводились </w:t>
      </w:r>
      <w:r w:rsidR="00497FDF" w:rsidRPr="003A0903">
        <w:rPr>
          <w:sz w:val="28"/>
          <w:szCs w:val="28"/>
        </w:rPr>
        <w:t xml:space="preserve">мероприятия по повышению правовой грамотности и культуры поведения </w:t>
      </w:r>
      <w:r>
        <w:rPr>
          <w:sz w:val="28"/>
          <w:szCs w:val="28"/>
        </w:rPr>
        <w:t xml:space="preserve">работников </w:t>
      </w:r>
      <w:r w:rsidR="00497FDF">
        <w:rPr>
          <w:sz w:val="28"/>
          <w:szCs w:val="28"/>
        </w:rPr>
        <w:t xml:space="preserve">контрольно-счетных органов. </w:t>
      </w:r>
      <w:r w:rsidR="00497FDF" w:rsidRPr="003A0903">
        <w:rPr>
          <w:sz w:val="28"/>
          <w:szCs w:val="28"/>
        </w:rPr>
        <w:t xml:space="preserve">Так, </w:t>
      </w:r>
      <w:r w:rsidR="00497FDF">
        <w:rPr>
          <w:sz w:val="28"/>
          <w:szCs w:val="28"/>
        </w:rPr>
        <w:t>сотрудник</w:t>
      </w:r>
      <w:r>
        <w:rPr>
          <w:sz w:val="28"/>
          <w:szCs w:val="28"/>
        </w:rPr>
        <w:t>и</w:t>
      </w:r>
      <w:r w:rsidR="00497FDF">
        <w:rPr>
          <w:sz w:val="28"/>
          <w:szCs w:val="28"/>
        </w:rPr>
        <w:t xml:space="preserve"> Счетной палаты, ответственны</w:t>
      </w:r>
      <w:r>
        <w:rPr>
          <w:sz w:val="28"/>
          <w:szCs w:val="28"/>
        </w:rPr>
        <w:t>е</w:t>
      </w:r>
      <w:r w:rsidR="00497FDF">
        <w:rPr>
          <w:sz w:val="28"/>
          <w:szCs w:val="28"/>
        </w:rPr>
        <w:t xml:space="preserve"> за профилактику коррупционных правонарушений в Счетной палате, </w:t>
      </w:r>
      <w:r>
        <w:rPr>
          <w:sz w:val="28"/>
          <w:szCs w:val="28"/>
        </w:rPr>
        <w:t xml:space="preserve">участвовали </w:t>
      </w:r>
      <w:r w:rsidR="00497FDF">
        <w:rPr>
          <w:sz w:val="28"/>
          <w:szCs w:val="28"/>
        </w:rPr>
        <w:t xml:space="preserve">в семинарах-совещаниях, проводимых органом исполнительной власти Новгородской области по профилактике коррупционных и иных нарушений. </w:t>
      </w:r>
      <w:proofErr w:type="gramStart"/>
      <w:r w:rsidR="00497FDF">
        <w:rPr>
          <w:sz w:val="28"/>
          <w:szCs w:val="28"/>
        </w:rPr>
        <w:t>Более того, в</w:t>
      </w:r>
      <w:r w:rsidR="00497FDF" w:rsidRPr="003A0903">
        <w:rPr>
          <w:sz w:val="28"/>
          <w:szCs w:val="28"/>
        </w:rPr>
        <w:t xml:space="preserve"> рамках деятельности Совета контрольно-счетных органов при Счетной палате Новгородской области </w:t>
      </w:r>
      <w:r w:rsidR="00703823" w:rsidRPr="003A0903">
        <w:rPr>
          <w:sz w:val="28"/>
          <w:szCs w:val="28"/>
        </w:rPr>
        <w:t xml:space="preserve">с работниками контрольно-счетных органов муниципальных образований Новгородской области </w:t>
      </w:r>
      <w:r w:rsidR="00703823">
        <w:rPr>
          <w:sz w:val="28"/>
          <w:szCs w:val="28"/>
        </w:rPr>
        <w:t>о</w:t>
      </w:r>
      <w:r w:rsidR="00703823" w:rsidRPr="003A0903">
        <w:rPr>
          <w:sz w:val="28"/>
          <w:szCs w:val="28"/>
        </w:rPr>
        <w:t>бсужд</w:t>
      </w:r>
      <w:r w:rsidR="00703823">
        <w:rPr>
          <w:sz w:val="28"/>
          <w:szCs w:val="28"/>
        </w:rPr>
        <w:t>ались</w:t>
      </w:r>
      <w:r w:rsidR="00703823" w:rsidRPr="003A0903">
        <w:rPr>
          <w:sz w:val="28"/>
          <w:szCs w:val="28"/>
        </w:rPr>
        <w:t xml:space="preserve"> </w:t>
      </w:r>
      <w:r w:rsidR="00497FDF" w:rsidRPr="003A0903">
        <w:rPr>
          <w:sz w:val="28"/>
          <w:szCs w:val="28"/>
        </w:rPr>
        <w:t>вопрос</w:t>
      </w:r>
      <w:r w:rsidR="00497FDF">
        <w:rPr>
          <w:sz w:val="28"/>
          <w:szCs w:val="28"/>
        </w:rPr>
        <w:t>ы</w:t>
      </w:r>
      <w:r w:rsidR="00497FDF" w:rsidRPr="003A0903">
        <w:rPr>
          <w:sz w:val="28"/>
          <w:szCs w:val="28"/>
        </w:rPr>
        <w:t xml:space="preserve"> </w:t>
      </w:r>
      <w:r w:rsidRPr="00756993">
        <w:rPr>
          <w:sz w:val="28"/>
          <w:szCs w:val="28"/>
        </w:rPr>
        <w:t>участия в мероприятиях, направленных на противодействие коррупции</w:t>
      </w:r>
      <w:r>
        <w:rPr>
          <w:sz w:val="28"/>
          <w:szCs w:val="28"/>
        </w:rPr>
        <w:t xml:space="preserve"> (</w:t>
      </w:r>
      <w:r w:rsidR="007208F7">
        <w:rPr>
          <w:sz w:val="28"/>
          <w:szCs w:val="28"/>
        </w:rPr>
        <w:t>например, в марте 2018 года проведен</w:t>
      </w:r>
      <w:r w:rsidR="007208F7" w:rsidRPr="00756993">
        <w:rPr>
          <w:sz w:val="28"/>
          <w:szCs w:val="28"/>
        </w:rPr>
        <w:t xml:space="preserve"> «кругл</w:t>
      </w:r>
      <w:r w:rsidR="007208F7">
        <w:rPr>
          <w:sz w:val="28"/>
          <w:szCs w:val="28"/>
        </w:rPr>
        <w:t>ый</w:t>
      </w:r>
      <w:r w:rsidR="007208F7" w:rsidRPr="00756993">
        <w:rPr>
          <w:sz w:val="28"/>
          <w:szCs w:val="28"/>
        </w:rPr>
        <w:t xml:space="preserve"> стол» по вопросам применения норм этики и морали в деятельности контрольно-счетных органов в режиме «Видеоконференции»</w:t>
      </w:r>
      <w:r w:rsidR="007208F7">
        <w:rPr>
          <w:sz w:val="28"/>
          <w:szCs w:val="28"/>
        </w:rPr>
        <w:t>, где рассматривал</w:t>
      </w:r>
      <w:r w:rsidR="001604B3">
        <w:rPr>
          <w:sz w:val="28"/>
          <w:szCs w:val="28"/>
        </w:rPr>
        <w:t>о</w:t>
      </w:r>
      <w:r w:rsidR="007208F7">
        <w:rPr>
          <w:sz w:val="28"/>
          <w:szCs w:val="28"/>
        </w:rPr>
        <w:t xml:space="preserve">сь </w:t>
      </w:r>
      <w:r w:rsidR="001604B3">
        <w:rPr>
          <w:sz w:val="28"/>
          <w:szCs w:val="28"/>
        </w:rPr>
        <w:t xml:space="preserve">поведение финансовых </w:t>
      </w:r>
      <w:r w:rsidR="007208F7">
        <w:rPr>
          <w:sz w:val="28"/>
          <w:szCs w:val="28"/>
        </w:rPr>
        <w:t>контролеров</w:t>
      </w:r>
      <w:r w:rsidR="001604B3">
        <w:rPr>
          <w:sz w:val="28"/>
          <w:szCs w:val="28"/>
        </w:rPr>
        <w:t xml:space="preserve"> с точки зрения</w:t>
      </w:r>
      <w:proofErr w:type="gramEnd"/>
      <w:r w:rsidR="001604B3">
        <w:rPr>
          <w:sz w:val="28"/>
          <w:szCs w:val="28"/>
        </w:rPr>
        <w:t xml:space="preserve"> недопущения коррупционных проявлений)</w:t>
      </w:r>
      <w:r w:rsidR="007208F7">
        <w:rPr>
          <w:sz w:val="28"/>
          <w:szCs w:val="28"/>
        </w:rPr>
        <w:t>.</w:t>
      </w:r>
    </w:p>
    <w:p w:rsidR="007208F7" w:rsidRDefault="007208F7" w:rsidP="007208F7">
      <w:pPr>
        <w:autoSpaceDE w:val="0"/>
        <w:autoSpaceDN w:val="0"/>
        <w:adjustRightInd w:val="0"/>
        <w:jc w:val="both"/>
        <w:rPr>
          <w:sz w:val="28"/>
          <w:szCs w:val="28"/>
        </w:rPr>
      </w:pPr>
      <w:r>
        <w:rPr>
          <w:sz w:val="28"/>
          <w:szCs w:val="28"/>
        </w:rPr>
        <w:tab/>
      </w:r>
      <w:proofErr w:type="gramStart"/>
      <w:r>
        <w:rPr>
          <w:sz w:val="28"/>
          <w:szCs w:val="28"/>
        </w:rPr>
        <w:t xml:space="preserve">В целях </w:t>
      </w:r>
      <w:r w:rsidRPr="007208F7">
        <w:rPr>
          <w:sz w:val="28"/>
          <w:szCs w:val="28"/>
        </w:rPr>
        <w:t>установлени</w:t>
      </w:r>
      <w:r>
        <w:rPr>
          <w:sz w:val="28"/>
          <w:szCs w:val="28"/>
        </w:rPr>
        <w:t>я</w:t>
      </w:r>
      <w:r w:rsidRPr="007208F7">
        <w:rPr>
          <w:sz w:val="28"/>
          <w:szCs w:val="28"/>
        </w:rPr>
        <w:t xml:space="preserve"> принципов профессиональной этики и правил служебного поведения работников контрольно-счетных органов для достойного выполнения ими своих должностных обязанностей и снижения коррупционных рисков, а также содействия укреплению авторитета и доверия граждан к органам внешнего </w:t>
      </w:r>
      <w:r w:rsidR="001604B3">
        <w:rPr>
          <w:sz w:val="28"/>
          <w:szCs w:val="28"/>
        </w:rPr>
        <w:t>государственного (</w:t>
      </w:r>
      <w:r w:rsidRPr="007208F7">
        <w:rPr>
          <w:sz w:val="28"/>
          <w:szCs w:val="28"/>
        </w:rPr>
        <w:t>муниципального</w:t>
      </w:r>
      <w:r w:rsidR="001604B3">
        <w:rPr>
          <w:sz w:val="28"/>
          <w:szCs w:val="28"/>
        </w:rPr>
        <w:t>)</w:t>
      </w:r>
      <w:r w:rsidRPr="007208F7">
        <w:rPr>
          <w:sz w:val="28"/>
          <w:szCs w:val="28"/>
        </w:rPr>
        <w:t xml:space="preserve"> финансового контроля</w:t>
      </w:r>
      <w:r w:rsidR="001604B3">
        <w:rPr>
          <w:sz w:val="28"/>
          <w:szCs w:val="28"/>
        </w:rPr>
        <w:t xml:space="preserve"> </w:t>
      </w:r>
      <w:r w:rsidR="00756993">
        <w:rPr>
          <w:sz w:val="28"/>
          <w:szCs w:val="28"/>
        </w:rPr>
        <w:t>в декабре 2018 года</w:t>
      </w:r>
      <w:r w:rsidR="00E85203">
        <w:rPr>
          <w:sz w:val="28"/>
          <w:szCs w:val="28"/>
        </w:rPr>
        <w:t>:</w:t>
      </w:r>
      <w:r w:rsidR="00756993">
        <w:rPr>
          <w:sz w:val="28"/>
          <w:szCs w:val="28"/>
        </w:rPr>
        <w:t xml:space="preserve"> </w:t>
      </w:r>
      <w:r w:rsidR="00E85203">
        <w:rPr>
          <w:sz w:val="28"/>
          <w:szCs w:val="28"/>
        </w:rPr>
        <w:t xml:space="preserve">решением </w:t>
      </w:r>
      <w:r w:rsidR="00E85203" w:rsidRPr="00E85203">
        <w:rPr>
          <w:sz w:val="28"/>
          <w:szCs w:val="28"/>
        </w:rPr>
        <w:t>Совета контрольно-счетных органов при Счетной палате Российской Федерации</w:t>
      </w:r>
      <w:r w:rsidR="00E85203">
        <w:rPr>
          <w:sz w:val="28"/>
          <w:szCs w:val="28"/>
        </w:rPr>
        <w:t xml:space="preserve"> </w:t>
      </w:r>
      <w:r>
        <w:rPr>
          <w:sz w:val="28"/>
          <w:szCs w:val="28"/>
        </w:rPr>
        <w:t>принят</w:t>
      </w:r>
      <w:r w:rsidR="001604B3">
        <w:rPr>
          <w:sz w:val="28"/>
          <w:szCs w:val="28"/>
        </w:rPr>
        <w:t>а новая редакция</w:t>
      </w:r>
      <w:r w:rsidR="00E85203" w:rsidRPr="00E85203">
        <w:t xml:space="preserve"> </w:t>
      </w:r>
      <w:r w:rsidR="00E85203" w:rsidRPr="00E85203">
        <w:rPr>
          <w:sz w:val="28"/>
          <w:szCs w:val="28"/>
        </w:rPr>
        <w:t>Кодекс</w:t>
      </w:r>
      <w:r w:rsidR="00E85203">
        <w:rPr>
          <w:sz w:val="28"/>
          <w:szCs w:val="28"/>
        </w:rPr>
        <w:t xml:space="preserve">а </w:t>
      </w:r>
      <w:r w:rsidR="00E85203" w:rsidRPr="00E85203">
        <w:rPr>
          <w:sz w:val="28"/>
          <w:szCs w:val="28"/>
        </w:rPr>
        <w:t>этики и служебного поведения</w:t>
      </w:r>
      <w:proofErr w:type="gramEnd"/>
      <w:r w:rsidR="00E85203" w:rsidRPr="00E85203">
        <w:rPr>
          <w:sz w:val="28"/>
          <w:szCs w:val="28"/>
        </w:rPr>
        <w:t xml:space="preserve"> работников контрольно-счетных органов</w:t>
      </w:r>
      <w:r w:rsidR="00E85203">
        <w:rPr>
          <w:sz w:val="28"/>
          <w:szCs w:val="28"/>
        </w:rPr>
        <w:t xml:space="preserve"> </w:t>
      </w:r>
      <w:r w:rsidR="00E85203" w:rsidRPr="00E85203">
        <w:rPr>
          <w:sz w:val="28"/>
          <w:szCs w:val="28"/>
        </w:rPr>
        <w:t>субъектов Российской Федерации</w:t>
      </w:r>
      <w:r w:rsidR="00E85203">
        <w:rPr>
          <w:sz w:val="28"/>
          <w:szCs w:val="28"/>
        </w:rPr>
        <w:t>; решением Совета контрольно-счетных органов при Счетной палате Новгородской области одобрен</w:t>
      </w:r>
      <w:r w:rsidR="00E74D18">
        <w:rPr>
          <w:sz w:val="28"/>
          <w:szCs w:val="28"/>
        </w:rPr>
        <w:t>,</w:t>
      </w:r>
      <w:r w:rsidR="00E85203">
        <w:rPr>
          <w:sz w:val="28"/>
          <w:szCs w:val="28"/>
        </w:rPr>
        <w:t xml:space="preserve"> как руководство к действию</w:t>
      </w:r>
      <w:r w:rsidR="00E74D18">
        <w:rPr>
          <w:sz w:val="28"/>
          <w:szCs w:val="28"/>
        </w:rPr>
        <w:t>,</w:t>
      </w:r>
      <w:r w:rsidR="00E85203">
        <w:rPr>
          <w:sz w:val="28"/>
          <w:szCs w:val="28"/>
        </w:rPr>
        <w:t xml:space="preserve"> </w:t>
      </w:r>
      <w:r w:rsidRPr="007208F7">
        <w:rPr>
          <w:sz w:val="28"/>
          <w:szCs w:val="28"/>
        </w:rPr>
        <w:t>Кодекс</w:t>
      </w:r>
      <w:r>
        <w:rPr>
          <w:sz w:val="28"/>
          <w:szCs w:val="28"/>
        </w:rPr>
        <w:t xml:space="preserve"> </w:t>
      </w:r>
      <w:r w:rsidRPr="007208F7">
        <w:rPr>
          <w:sz w:val="28"/>
          <w:szCs w:val="28"/>
        </w:rPr>
        <w:t>этики и служебного поведения работников</w:t>
      </w:r>
      <w:r>
        <w:rPr>
          <w:sz w:val="28"/>
          <w:szCs w:val="28"/>
        </w:rPr>
        <w:t xml:space="preserve"> </w:t>
      </w:r>
      <w:r w:rsidRPr="007208F7">
        <w:rPr>
          <w:sz w:val="28"/>
          <w:szCs w:val="28"/>
        </w:rPr>
        <w:t>контрольно-счетных органов муниципальных образований, расположенных на территории Новгородской области.</w:t>
      </w:r>
      <w:r>
        <w:rPr>
          <w:sz w:val="28"/>
          <w:szCs w:val="28"/>
        </w:rPr>
        <w:t xml:space="preserve"> </w:t>
      </w:r>
    </w:p>
    <w:p w:rsidR="00CE3A27" w:rsidRPr="00CE3A27" w:rsidRDefault="003C6DEB" w:rsidP="003C6DEB">
      <w:pPr>
        <w:autoSpaceDE w:val="0"/>
        <w:autoSpaceDN w:val="0"/>
        <w:adjustRightInd w:val="0"/>
        <w:jc w:val="both"/>
        <w:rPr>
          <w:sz w:val="28"/>
          <w:szCs w:val="28"/>
        </w:rPr>
      </w:pPr>
      <w:r>
        <w:rPr>
          <w:sz w:val="28"/>
          <w:szCs w:val="28"/>
        </w:rPr>
        <w:tab/>
      </w:r>
      <w:r w:rsidR="00E85203">
        <w:rPr>
          <w:sz w:val="28"/>
          <w:szCs w:val="28"/>
        </w:rPr>
        <w:t>В соответствии с о</w:t>
      </w:r>
      <w:r w:rsidR="00497FDF">
        <w:rPr>
          <w:sz w:val="28"/>
          <w:szCs w:val="28"/>
        </w:rPr>
        <w:t xml:space="preserve">бластным законом </w:t>
      </w:r>
      <w:r w:rsidR="00D4693B">
        <w:rPr>
          <w:sz w:val="28"/>
          <w:szCs w:val="28"/>
        </w:rPr>
        <w:t xml:space="preserve">от 05.05.2011 № 995-ОЗ </w:t>
      </w:r>
      <w:r w:rsidR="00497FDF">
        <w:rPr>
          <w:sz w:val="28"/>
          <w:szCs w:val="28"/>
        </w:rPr>
        <w:t xml:space="preserve">«О Счетной палате Новгородской области» </w:t>
      </w:r>
      <w:r w:rsidR="00497FDF" w:rsidRPr="00D939C1">
        <w:rPr>
          <w:sz w:val="28"/>
          <w:szCs w:val="28"/>
        </w:rPr>
        <w:t>Счетн</w:t>
      </w:r>
      <w:r w:rsidR="00E85203">
        <w:rPr>
          <w:sz w:val="28"/>
          <w:szCs w:val="28"/>
        </w:rPr>
        <w:t>ая</w:t>
      </w:r>
      <w:r w:rsidR="00497FDF" w:rsidRPr="00D939C1">
        <w:rPr>
          <w:sz w:val="28"/>
          <w:szCs w:val="28"/>
        </w:rPr>
        <w:t xml:space="preserve"> палат</w:t>
      </w:r>
      <w:r w:rsidR="00E85203">
        <w:rPr>
          <w:sz w:val="28"/>
          <w:szCs w:val="28"/>
        </w:rPr>
        <w:t xml:space="preserve">а принимает </w:t>
      </w:r>
      <w:r w:rsidR="00497FDF">
        <w:rPr>
          <w:sz w:val="28"/>
          <w:szCs w:val="28"/>
        </w:rPr>
        <w:t>участие</w:t>
      </w:r>
      <w:r w:rsidR="00497FDF" w:rsidRPr="00D939C1">
        <w:rPr>
          <w:sz w:val="28"/>
          <w:szCs w:val="28"/>
        </w:rPr>
        <w:t xml:space="preserve"> в мероприятиях, </w:t>
      </w:r>
      <w:r w:rsidR="00497FDF">
        <w:rPr>
          <w:sz w:val="28"/>
          <w:szCs w:val="28"/>
        </w:rPr>
        <w:t>направленных на противодействие коррупции.</w:t>
      </w:r>
      <w:r w:rsidR="00497FDF" w:rsidRPr="006C658A">
        <w:rPr>
          <w:sz w:val="28"/>
          <w:szCs w:val="28"/>
        </w:rPr>
        <w:t xml:space="preserve"> </w:t>
      </w:r>
      <w:r w:rsidR="00E85203">
        <w:rPr>
          <w:sz w:val="28"/>
          <w:szCs w:val="28"/>
        </w:rPr>
        <w:t>Согласно требованиям стандартов внешнего государственного финансового контроля</w:t>
      </w:r>
      <w:r w:rsidR="00CE3A27">
        <w:rPr>
          <w:sz w:val="28"/>
          <w:szCs w:val="28"/>
        </w:rPr>
        <w:t xml:space="preserve"> Счетной палаты при проведении контрольных и экспертно-аналитических мероприятий в</w:t>
      </w:r>
      <w:r w:rsidR="00E85203">
        <w:rPr>
          <w:sz w:val="28"/>
          <w:szCs w:val="28"/>
        </w:rPr>
        <w:t xml:space="preserve"> </w:t>
      </w:r>
      <w:r w:rsidR="00CE3A27" w:rsidRPr="00CE3A27">
        <w:rPr>
          <w:sz w:val="28"/>
          <w:szCs w:val="28"/>
        </w:rPr>
        <w:t>обязательном порядке в программы мероприятий включаются</w:t>
      </w:r>
      <w:r w:rsidR="00CE3A27">
        <w:rPr>
          <w:sz w:val="28"/>
          <w:szCs w:val="28"/>
        </w:rPr>
        <w:t xml:space="preserve"> </w:t>
      </w:r>
      <w:r w:rsidR="00CE3A27" w:rsidRPr="00CE3A27">
        <w:rPr>
          <w:sz w:val="28"/>
          <w:szCs w:val="28"/>
        </w:rPr>
        <w:t>вопросы, связанные с противодействием коррупции и оценкой коррупционных</w:t>
      </w:r>
    </w:p>
    <w:p w:rsidR="00E85203" w:rsidRDefault="00CE3A27" w:rsidP="00CE3A27">
      <w:pPr>
        <w:tabs>
          <w:tab w:val="left" w:pos="709"/>
        </w:tabs>
        <w:ind w:right="-2"/>
        <w:jc w:val="both"/>
        <w:rPr>
          <w:sz w:val="28"/>
          <w:szCs w:val="28"/>
        </w:rPr>
      </w:pPr>
      <w:r w:rsidRPr="00CE3A27">
        <w:rPr>
          <w:sz w:val="28"/>
          <w:szCs w:val="28"/>
        </w:rPr>
        <w:lastRenderedPageBreak/>
        <w:t>рисков. Это позволяет не только выявлять конкретные нарушения коррупционного</w:t>
      </w:r>
      <w:r>
        <w:rPr>
          <w:sz w:val="28"/>
          <w:szCs w:val="28"/>
        </w:rPr>
        <w:t xml:space="preserve"> </w:t>
      </w:r>
      <w:r w:rsidRPr="00CE3A27">
        <w:rPr>
          <w:sz w:val="28"/>
          <w:szCs w:val="28"/>
        </w:rPr>
        <w:t>характера, но и своевременно увидеть проблемы, которые требуют оперативного</w:t>
      </w:r>
      <w:r>
        <w:rPr>
          <w:sz w:val="28"/>
          <w:szCs w:val="28"/>
        </w:rPr>
        <w:t xml:space="preserve"> </w:t>
      </w:r>
      <w:r w:rsidRPr="00CE3A27">
        <w:rPr>
          <w:sz w:val="28"/>
          <w:szCs w:val="28"/>
        </w:rPr>
        <w:t>решения.</w:t>
      </w:r>
    </w:p>
    <w:p w:rsidR="00B2328C" w:rsidRDefault="00CE3A27" w:rsidP="00B97E20">
      <w:pPr>
        <w:ind w:firstLine="708"/>
        <w:jc w:val="both"/>
        <w:rPr>
          <w:rFonts w:eastAsia="Calibri"/>
          <w:sz w:val="28"/>
          <w:szCs w:val="28"/>
          <w:lang w:eastAsia="en-US"/>
        </w:rPr>
      </w:pPr>
      <w:proofErr w:type="gramStart"/>
      <w:r w:rsidRPr="00501EDB">
        <w:rPr>
          <w:color w:val="000000" w:themeColor="text1"/>
          <w:sz w:val="28"/>
          <w:szCs w:val="28"/>
        </w:rPr>
        <w:t xml:space="preserve">Как показали результаты внешнего финансового контроля наиболее </w:t>
      </w:r>
      <w:r w:rsidR="001A1CC5">
        <w:rPr>
          <w:color w:val="000000" w:themeColor="text1"/>
          <w:sz w:val="28"/>
          <w:szCs w:val="28"/>
        </w:rPr>
        <w:t>емкими для коррупционных проявлений являются с</w:t>
      </w:r>
      <w:r w:rsidR="00B97E20">
        <w:rPr>
          <w:sz w:val="28"/>
          <w:szCs w:val="28"/>
        </w:rPr>
        <w:t xml:space="preserve">ледующие направления расходования средств областного бюджета: бюджетные инвестиции в объекты государственной (муниципальной) собственности и проведение капитального ремонта и ремонта объектов капитального строительства государственной (муниципальной) собственности; осуществление закупок для государственных (муниципальных) нужд; </w:t>
      </w:r>
      <w:r w:rsidR="00B97E20">
        <w:rPr>
          <w:color w:val="000000"/>
          <w:sz w:val="28"/>
          <w:szCs w:val="28"/>
        </w:rPr>
        <w:t>управление и распоряжение государственным имуществом;</w:t>
      </w:r>
      <w:r w:rsidR="00B97E20">
        <w:rPr>
          <w:sz w:val="28"/>
          <w:szCs w:val="28"/>
        </w:rPr>
        <w:t xml:space="preserve"> предоставление субсидий автономным некоммерческим организациям</w:t>
      </w:r>
      <w:r w:rsidR="002D0ABB">
        <w:rPr>
          <w:sz w:val="28"/>
          <w:szCs w:val="28"/>
        </w:rPr>
        <w:t>.</w:t>
      </w:r>
      <w:proofErr w:type="gramEnd"/>
      <w:r w:rsidR="002D0ABB">
        <w:rPr>
          <w:sz w:val="28"/>
          <w:szCs w:val="28"/>
        </w:rPr>
        <w:t xml:space="preserve"> </w:t>
      </w:r>
      <w:r w:rsidR="00B97E20">
        <w:rPr>
          <w:sz w:val="28"/>
          <w:szCs w:val="28"/>
        </w:rPr>
        <w:t xml:space="preserve">Так, при осуществлении бюджетных инвестиций в объекты государственной (муниципальной) собственности, осуществление капитального ремонта и ремонта объектов имело место: завышение начальной (максимальной) цены контракта </w:t>
      </w:r>
      <w:r w:rsidR="00793B60">
        <w:rPr>
          <w:sz w:val="28"/>
          <w:szCs w:val="28"/>
        </w:rPr>
        <w:t xml:space="preserve">по причине </w:t>
      </w:r>
      <w:r w:rsidR="00B97E20">
        <w:rPr>
          <w:sz w:val="28"/>
          <w:szCs w:val="28"/>
        </w:rPr>
        <w:t>отсутстви</w:t>
      </w:r>
      <w:r w:rsidR="00793B60">
        <w:rPr>
          <w:sz w:val="28"/>
          <w:szCs w:val="28"/>
        </w:rPr>
        <w:t>я</w:t>
      </w:r>
      <w:r w:rsidR="00B97E20">
        <w:rPr>
          <w:sz w:val="28"/>
          <w:szCs w:val="28"/>
        </w:rPr>
        <w:t xml:space="preserve"> проверки смет на предмет достоверности сметной стоимости работ и экспертизы проектной документации; отсутствие исполнительной документации по строительству объектов; формальн</w:t>
      </w:r>
      <w:r w:rsidR="002D0ABB">
        <w:rPr>
          <w:sz w:val="28"/>
          <w:szCs w:val="28"/>
        </w:rPr>
        <w:t>ый</w:t>
      </w:r>
      <w:r w:rsidR="00B97E20">
        <w:rPr>
          <w:sz w:val="28"/>
          <w:szCs w:val="28"/>
        </w:rPr>
        <w:t xml:space="preserve"> подход к осуществлению строительного контроля. При осуществлении закупок</w:t>
      </w:r>
      <w:r w:rsidR="00014A96">
        <w:rPr>
          <w:sz w:val="28"/>
          <w:szCs w:val="28"/>
        </w:rPr>
        <w:t xml:space="preserve"> для государственных (муниципальных) нужд</w:t>
      </w:r>
      <w:r w:rsidR="00793B60">
        <w:rPr>
          <w:sz w:val="28"/>
          <w:szCs w:val="28"/>
        </w:rPr>
        <w:t>:</w:t>
      </w:r>
      <w:r w:rsidR="00B97E20">
        <w:rPr>
          <w:sz w:val="28"/>
          <w:szCs w:val="28"/>
        </w:rPr>
        <w:t xml:space="preserve"> установлены случаи необоснованного дробления закупок (до 100,0 тыс. рублей)</w:t>
      </w:r>
      <w:r w:rsidR="00B97E20">
        <w:rPr>
          <w:rFonts w:eastAsiaTheme="minorHAnsi"/>
          <w:sz w:val="28"/>
          <w:szCs w:val="28"/>
          <w:lang w:eastAsia="en-US"/>
        </w:rPr>
        <w:t>,</w:t>
      </w:r>
      <w:r w:rsidR="00B97E20">
        <w:rPr>
          <w:sz w:val="28"/>
          <w:szCs w:val="28"/>
        </w:rPr>
        <w:t xml:space="preserve"> </w:t>
      </w:r>
      <w:r w:rsidR="00B97E20">
        <w:rPr>
          <w:rFonts w:eastAsiaTheme="minorHAnsi"/>
          <w:sz w:val="28"/>
          <w:szCs w:val="28"/>
          <w:lang w:eastAsia="en-US"/>
        </w:rPr>
        <w:t xml:space="preserve">что </w:t>
      </w:r>
      <w:proofErr w:type="gramStart"/>
      <w:r w:rsidR="00B97E20">
        <w:rPr>
          <w:rFonts w:eastAsiaTheme="minorHAnsi"/>
          <w:sz w:val="28"/>
          <w:szCs w:val="28"/>
          <w:lang w:eastAsia="en-US"/>
        </w:rPr>
        <w:t>ограничи</w:t>
      </w:r>
      <w:r w:rsidR="00014A96">
        <w:rPr>
          <w:rFonts w:eastAsiaTheme="minorHAnsi"/>
          <w:sz w:val="28"/>
          <w:szCs w:val="28"/>
          <w:lang w:eastAsia="en-US"/>
        </w:rPr>
        <w:t>ло</w:t>
      </w:r>
      <w:r w:rsidR="00B97E20">
        <w:rPr>
          <w:rFonts w:eastAsiaTheme="minorHAnsi"/>
          <w:sz w:val="28"/>
          <w:szCs w:val="28"/>
          <w:lang w:eastAsia="en-US"/>
        </w:rPr>
        <w:t xml:space="preserve"> число участников закупок и</w:t>
      </w:r>
      <w:r w:rsidR="00014A96">
        <w:rPr>
          <w:rFonts w:eastAsiaTheme="minorHAnsi"/>
          <w:sz w:val="28"/>
          <w:szCs w:val="28"/>
          <w:lang w:eastAsia="en-US"/>
        </w:rPr>
        <w:t xml:space="preserve"> не было</w:t>
      </w:r>
      <w:proofErr w:type="gramEnd"/>
      <w:r w:rsidR="00014A96">
        <w:rPr>
          <w:rFonts w:eastAsiaTheme="minorHAnsi"/>
          <w:sz w:val="28"/>
          <w:szCs w:val="28"/>
          <w:lang w:eastAsia="en-US"/>
        </w:rPr>
        <w:t xml:space="preserve"> направлено на соблюдение </w:t>
      </w:r>
      <w:r w:rsidR="00B97E20">
        <w:rPr>
          <w:rFonts w:eastAsiaTheme="minorHAnsi"/>
          <w:sz w:val="28"/>
          <w:szCs w:val="28"/>
          <w:lang w:eastAsia="en-US"/>
        </w:rPr>
        <w:t>принципа обеспечения конкуренции</w:t>
      </w:r>
      <w:r w:rsidR="00793B60">
        <w:rPr>
          <w:rFonts w:eastAsiaTheme="minorHAnsi"/>
          <w:sz w:val="28"/>
          <w:szCs w:val="28"/>
          <w:lang w:eastAsia="en-US"/>
        </w:rPr>
        <w:t>;</w:t>
      </w:r>
      <w:r w:rsidR="00B97E20">
        <w:rPr>
          <w:rFonts w:eastAsiaTheme="minorHAnsi"/>
          <w:sz w:val="28"/>
          <w:szCs w:val="28"/>
          <w:lang w:eastAsia="en-US"/>
        </w:rPr>
        <w:t xml:space="preserve"> в заключенных договорах не конкретизированы виды и объемы оказываемых услуг (выполняемых работ)</w:t>
      </w:r>
      <w:r w:rsidR="00793B60">
        <w:rPr>
          <w:rFonts w:eastAsiaTheme="minorHAnsi"/>
          <w:sz w:val="28"/>
          <w:szCs w:val="28"/>
          <w:lang w:eastAsia="en-US"/>
        </w:rPr>
        <w:t>;</w:t>
      </w:r>
      <w:r w:rsidR="00B97E20">
        <w:rPr>
          <w:rFonts w:eastAsiaTheme="minorHAnsi"/>
          <w:sz w:val="28"/>
          <w:szCs w:val="28"/>
          <w:lang w:eastAsia="en-US"/>
        </w:rPr>
        <w:t xml:space="preserve"> пров</w:t>
      </w:r>
      <w:r w:rsidR="00793B60">
        <w:rPr>
          <w:rFonts w:eastAsiaTheme="minorHAnsi"/>
          <w:sz w:val="28"/>
          <w:szCs w:val="28"/>
          <w:lang w:eastAsia="en-US"/>
        </w:rPr>
        <w:t>еденный</w:t>
      </w:r>
      <w:r w:rsidR="00B97E20">
        <w:rPr>
          <w:rFonts w:eastAsiaTheme="minorHAnsi"/>
          <w:sz w:val="28"/>
          <w:szCs w:val="28"/>
          <w:lang w:eastAsia="en-US"/>
        </w:rPr>
        <w:t xml:space="preserve"> ценовой аудит закупок</w:t>
      </w:r>
      <w:r w:rsidR="00793B60">
        <w:rPr>
          <w:rFonts w:eastAsiaTheme="minorHAnsi"/>
          <w:sz w:val="28"/>
          <w:szCs w:val="28"/>
          <w:lang w:eastAsia="en-US"/>
        </w:rPr>
        <w:t xml:space="preserve"> не детализирован</w:t>
      </w:r>
      <w:r w:rsidR="00B97E20">
        <w:rPr>
          <w:rFonts w:eastAsiaTheme="minorHAnsi"/>
          <w:sz w:val="28"/>
          <w:szCs w:val="28"/>
          <w:lang w:eastAsia="en-US"/>
        </w:rPr>
        <w:t xml:space="preserve">. </w:t>
      </w:r>
      <w:r w:rsidR="008C3A7E">
        <w:rPr>
          <w:rFonts w:eastAsiaTheme="minorHAnsi"/>
          <w:sz w:val="28"/>
          <w:szCs w:val="28"/>
          <w:lang w:eastAsia="en-US"/>
        </w:rPr>
        <w:t>И</w:t>
      </w:r>
      <w:r w:rsidR="00793B60">
        <w:rPr>
          <w:rFonts w:eastAsiaTheme="minorHAnsi"/>
          <w:sz w:val="28"/>
          <w:szCs w:val="28"/>
          <w:lang w:eastAsia="en-US"/>
        </w:rPr>
        <w:t>мелись</w:t>
      </w:r>
      <w:r w:rsidR="00B97E20">
        <w:rPr>
          <w:rFonts w:eastAsiaTheme="minorHAnsi"/>
          <w:sz w:val="28"/>
          <w:szCs w:val="28"/>
          <w:lang w:eastAsia="en-US"/>
        </w:rPr>
        <w:t xml:space="preserve"> </w:t>
      </w:r>
      <w:r w:rsidR="00B2328C">
        <w:rPr>
          <w:rFonts w:eastAsiaTheme="minorHAnsi"/>
          <w:sz w:val="28"/>
          <w:szCs w:val="28"/>
          <w:lang w:eastAsia="en-US"/>
        </w:rPr>
        <w:t>факты</w:t>
      </w:r>
      <w:r w:rsidR="00B97E20">
        <w:rPr>
          <w:rFonts w:eastAsiaTheme="minorHAnsi"/>
          <w:sz w:val="28"/>
          <w:szCs w:val="28"/>
          <w:lang w:eastAsia="en-US"/>
        </w:rPr>
        <w:t xml:space="preserve"> изъятия государственного имущества в отсутствие обоснования прекращения права оперативного управления </w:t>
      </w:r>
      <w:r w:rsidR="00793B60">
        <w:rPr>
          <w:rFonts w:eastAsiaTheme="minorHAnsi"/>
          <w:sz w:val="28"/>
          <w:szCs w:val="28"/>
          <w:lang w:eastAsia="en-US"/>
        </w:rPr>
        <w:t xml:space="preserve">данным </w:t>
      </w:r>
      <w:r w:rsidR="00B97E20">
        <w:rPr>
          <w:rFonts w:eastAsiaTheme="minorHAnsi"/>
          <w:sz w:val="28"/>
          <w:szCs w:val="28"/>
          <w:lang w:eastAsia="en-US"/>
        </w:rPr>
        <w:t>имуществом</w:t>
      </w:r>
      <w:r w:rsidR="00793B60">
        <w:rPr>
          <w:rFonts w:eastAsiaTheme="minorHAnsi"/>
          <w:sz w:val="28"/>
          <w:szCs w:val="28"/>
          <w:lang w:eastAsia="en-US"/>
        </w:rPr>
        <w:t xml:space="preserve">. </w:t>
      </w:r>
      <w:r w:rsidR="008C3A7E">
        <w:rPr>
          <w:rFonts w:eastAsiaTheme="minorHAnsi"/>
          <w:sz w:val="28"/>
          <w:szCs w:val="28"/>
          <w:lang w:eastAsia="en-US"/>
        </w:rPr>
        <w:t xml:space="preserve">Наличия </w:t>
      </w:r>
      <w:r w:rsidR="00793B60">
        <w:rPr>
          <w:rFonts w:eastAsiaTheme="minorHAnsi"/>
          <w:sz w:val="28"/>
          <w:szCs w:val="28"/>
          <w:lang w:eastAsia="en-US"/>
        </w:rPr>
        <w:t>правово</w:t>
      </w:r>
      <w:r w:rsidR="008C3A7E">
        <w:rPr>
          <w:rFonts w:eastAsiaTheme="minorHAnsi"/>
          <w:sz w:val="28"/>
          <w:szCs w:val="28"/>
          <w:lang w:eastAsia="en-US"/>
        </w:rPr>
        <w:t>го</w:t>
      </w:r>
      <w:r w:rsidR="00793B60">
        <w:rPr>
          <w:rFonts w:eastAsiaTheme="minorHAnsi"/>
          <w:sz w:val="28"/>
          <w:szCs w:val="28"/>
          <w:lang w:eastAsia="en-US"/>
        </w:rPr>
        <w:t xml:space="preserve"> пробел</w:t>
      </w:r>
      <w:r w:rsidR="008C3A7E">
        <w:rPr>
          <w:rFonts w:eastAsiaTheme="minorHAnsi"/>
          <w:sz w:val="28"/>
          <w:szCs w:val="28"/>
          <w:lang w:eastAsia="en-US"/>
        </w:rPr>
        <w:t>а</w:t>
      </w:r>
      <w:r w:rsidR="00793B60">
        <w:rPr>
          <w:rFonts w:eastAsiaTheme="minorHAnsi"/>
          <w:sz w:val="28"/>
          <w:szCs w:val="28"/>
          <w:lang w:eastAsia="en-US"/>
        </w:rPr>
        <w:t xml:space="preserve"> в регулировании</w:t>
      </w:r>
      <w:r w:rsidR="008C3A7E">
        <w:rPr>
          <w:rFonts w:eastAsiaTheme="minorHAnsi"/>
          <w:sz w:val="28"/>
          <w:szCs w:val="28"/>
          <w:lang w:eastAsia="en-US"/>
        </w:rPr>
        <w:t xml:space="preserve"> отдельных вопросов предоставления бюджетных средств также </w:t>
      </w:r>
      <w:r w:rsidR="008C3A7E">
        <w:rPr>
          <w:sz w:val="28"/>
          <w:szCs w:val="28"/>
        </w:rPr>
        <w:t>не исключало признаков коррупционных правонарушений</w:t>
      </w:r>
      <w:r w:rsidR="00AE4BF7">
        <w:rPr>
          <w:sz w:val="28"/>
          <w:szCs w:val="28"/>
        </w:rPr>
        <w:t xml:space="preserve"> (</w:t>
      </w:r>
      <w:r w:rsidR="00B2328C">
        <w:rPr>
          <w:sz w:val="28"/>
          <w:szCs w:val="28"/>
        </w:rPr>
        <w:t xml:space="preserve">например, </w:t>
      </w:r>
      <w:r w:rsidR="00AE4BF7">
        <w:rPr>
          <w:sz w:val="28"/>
          <w:szCs w:val="28"/>
        </w:rPr>
        <w:t xml:space="preserve">в порядке предоставления субсидий автономной некоммерческой организации </w:t>
      </w:r>
      <w:r w:rsidR="00B2328C">
        <w:rPr>
          <w:sz w:val="28"/>
          <w:szCs w:val="28"/>
        </w:rPr>
        <w:t xml:space="preserve">отсутствовали </w:t>
      </w:r>
      <w:r w:rsidR="00AE4BF7">
        <w:rPr>
          <w:sz w:val="28"/>
          <w:szCs w:val="28"/>
        </w:rPr>
        <w:t>направлени</w:t>
      </w:r>
      <w:r w:rsidR="00B2328C">
        <w:rPr>
          <w:sz w:val="28"/>
          <w:szCs w:val="28"/>
        </w:rPr>
        <w:t>я</w:t>
      </w:r>
      <w:r w:rsidR="00AE4BF7">
        <w:rPr>
          <w:sz w:val="28"/>
          <w:szCs w:val="28"/>
        </w:rPr>
        <w:t xml:space="preserve"> использовани</w:t>
      </w:r>
      <w:r w:rsidR="00B2328C">
        <w:rPr>
          <w:sz w:val="28"/>
          <w:szCs w:val="28"/>
        </w:rPr>
        <w:t>я</w:t>
      </w:r>
      <w:r w:rsidR="00AE4BF7">
        <w:rPr>
          <w:sz w:val="28"/>
          <w:szCs w:val="28"/>
        </w:rPr>
        <w:t xml:space="preserve"> субсидий, </w:t>
      </w:r>
      <w:r w:rsidR="004B6F76">
        <w:rPr>
          <w:sz w:val="28"/>
          <w:szCs w:val="28"/>
        </w:rPr>
        <w:t xml:space="preserve">имелась </w:t>
      </w:r>
      <w:r w:rsidR="00B2328C">
        <w:rPr>
          <w:sz w:val="28"/>
          <w:szCs w:val="28"/>
        </w:rPr>
        <w:t xml:space="preserve">нормативная </w:t>
      </w:r>
      <w:proofErr w:type="spellStart"/>
      <w:r w:rsidR="00AE4BF7">
        <w:rPr>
          <w:sz w:val="28"/>
          <w:szCs w:val="28"/>
        </w:rPr>
        <w:t>неурегулированность</w:t>
      </w:r>
      <w:proofErr w:type="spellEnd"/>
      <w:r w:rsidR="00B2328C">
        <w:rPr>
          <w:sz w:val="28"/>
          <w:szCs w:val="28"/>
        </w:rPr>
        <w:t xml:space="preserve"> понятия «опорная сеть», необходимого для  </w:t>
      </w:r>
      <w:r w:rsidR="00B2328C">
        <w:rPr>
          <w:rFonts w:eastAsia="Calibri"/>
          <w:sz w:val="28"/>
          <w:szCs w:val="28"/>
          <w:lang w:eastAsia="en-US"/>
        </w:rPr>
        <w:t>оценки целевого и эффективного использования бюджетных средств и др.).</w:t>
      </w:r>
    </w:p>
    <w:p w:rsidR="004B6F76" w:rsidRDefault="001A1CC5" w:rsidP="001A1CC5">
      <w:pPr>
        <w:ind w:firstLine="708"/>
        <w:jc w:val="both"/>
        <w:rPr>
          <w:rFonts w:eastAsia="Calibri"/>
          <w:sz w:val="28"/>
          <w:szCs w:val="28"/>
          <w:lang w:eastAsia="en-US"/>
        </w:rPr>
      </w:pPr>
      <w:r w:rsidRPr="001A1CC5">
        <w:rPr>
          <w:rFonts w:eastAsia="Calibri"/>
          <w:sz w:val="28"/>
          <w:szCs w:val="28"/>
          <w:lang w:eastAsia="en-US"/>
        </w:rPr>
        <w:t>В целях</w:t>
      </w:r>
      <w:r w:rsidRPr="001A1CC5">
        <w:rPr>
          <w:sz w:val="28"/>
          <w:szCs w:val="28"/>
        </w:rPr>
        <w:t xml:space="preserve"> исключения </w:t>
      </w:r>
      <w:r w:rsidRPr="001A1CC5">
        <w:rPr>
          <w:rFonts w:eastAsia="Calibri"/>
          <w:sz w:val="28"/>
          <w:szCs w:val="28"/>
          <w:lang w:eastAsia="en-US"/>
        </w:rPr>
        <w:t xml:space="preserve">коррупционных правонарушений в действиях (бездействии) должностных лиц проверяемых органов и организаций, </w:t>
      </w:r>
      <w:r>
        <w:rPr>
          <w:rFonts w:eastAsia="Calibri"/>
          <w:sz w:val="28"/>
          <w:szCs w:val="28"/>
          <w:lang w:eastAsia="en-US"/>
        </w:rPr>
        <w:t xml:space="preserve">Счетная палата </w:t>
      </w:r>
      <w:r w:rsidRPr="001A1CC5">
        <w:rPr>
          <w:rFonts w:eastAsia="Calibri"/>
          <w:sz w:val="28"/>
          <w:szCs w:val="28"/>
          <w:lang w:eastAsia="en-US"/>
        </w:rPr>
        <w:t xml:space="preserve">ежеквартально </w:t>
      </w:r>
      <w:r>
        <w:rPr>
          <w:rFonts w:eastAsia="Calibri"/>
          <w:sz w:val="28"/>
          <w:szCs w:val="28"/>
          <w:lang w:eastAsia="en-US"/>
        </w:rPr>
        <w:t>направляла в</w:t>
      </w:r>
      <w:r w:rsidRPr="001A1CC5">
        <w:rPr>
          <w:rFonts w:eastAsia="Calibri"/>
          <w:sz w:val="28"/>
          <w:szCs w:val="28"/>
          <w:lang w:eastAsia="en-US"/>
        </w:rPr>
        <w:t xml:space="preserve"> органы прокуратуры копии отчетов по всем проведенным контрольным мероприятиям</w:t>
      </w:r>
      <w:r>
        <w:rPr>
          <w:rFonts w:eastAsia="Calibri"/>
          <w:sz w:val="28"/>
          <w:szCs w:val="28"/>
          <w:lang w:eastAsia="en-US"/>
        </w:rPr>
        <w:t xml:space="preserve">, в которых излагались </w:t>
      </w:r>
      <w:r w:rsidR="00D62245">
        <w:rPr>
          <w:rFonts w:eastAsia="Calibri"/>
          <w:sz w:val="28"/>
          <w:szCs w:val="28"/>
          <w:lang w:eastAsia="en-US"/>
        </w:rPr>
        <w:t>выявленные</w:t>
      </w:r>
      <w:r>
        <w:rPr>
          <w:rFonts w:eastAsia="Calibri"/>
          <w:sz w:val="28"/>
          <w:szCs w:val="28"/>
          <w:lang w:eastAsia="en-US"/>
        </w:rPr>
        <w:t xml:space="preserve"> коррупционные риски в деятельности объектов контроля</w:t>
      </w:r>
      <w:r w:rsidRPr="001A1CC5">
        <w:rPr>
          <w:rFonts w:eastAsia="Calibri"/>
          <w:sz w:val="28"/>
          <w:szCs w:val="28"/>
          <w:lang w:eastAsia="en-US"/>
        </w:rPr>
        <w:t xml:space="preserve">. </w:t>
      </w:r>
    </w:p>
    <w:p w:rsidR="0083493E" w:rsidRDefault="00B86975" w:rsidP="00CE3A27">
      <w:pPr>
        <w:tabs>
          <w:tab w:val="left" w:pos="709"/>
        </w:tabs>
        <w:ind w:right="-2"/>
        <w:jc w:val="both"/>
        <w:rPr>
          <w:sz w:val="28"/>
          <w:szCs w:val="28"/>
        </w:rPr>
      </w:pPr>
      <w:r>
        <w:rPr>
          <w:sz w:val="28"/>
          <w:szCs w:val="28"/>
        </w:rPr>
        <w:tab/>
      </w:r>
      <w:r w:rsidR="008B428B">
        <w:rPr>
          <w:sz w:val="28"/>
          <w:szCs w:val="28"/>
        </w:rPr>
        <w:t xml:space="preserve">Постоянным </w:t>
      </w:r>
      <w:r w:rsidR="0083493E">
        <w:rPr>
          <w:sz w:val="28"/>
          <w:szCs w:val="28"/>
        </w:rPr>
        <w:t xml:space="preserve">является </w:t>
      </w:r>
      <w:r w:rsidR="008B428B">
        <w:rPr>
          <w:sz w:val="28"/>
          <w:szCs w:val="28"/>
        </w:rPr>
        <w:t>участи</w:t>
      </w:r>
      <w:r w:rsidR="0083493E">
        <w:rPr>
          <w:sz w:val="28"/>
          <w:szCs w:val="28"/>
        </w:rPr>
        <w:t>е</w:t>
      </w:r>
      <w:r w:rsidR="008B428B">
        <w:rPr>
          <w:sz w:val="28"/>
          <w:szCs w:val="28"/>
        </w:rPr>
        <w:t xml:space="preserve"> </w:t>
      </w:r>
      <w:r w:rsidR="008B428B" w:rsidRPr="001641AF">
        <w:rPr>
          <w:sz w:val="28"/>
          <w:szCs w:val="28"/>
        </w:rPr>
        <w:t>должностн</w:t>
      </w:r>
      <w:r w:rsidR="008B428B">
        <w:rPr>
          <w:sz w:val="28"/>
          <w:szCs w:val="28"/>
        </w:rPr>
        <w:t>ого</w:t>
      </w:r>
      <w:r w:rsidR="008B428B" w:rsidRPr="001641AF">
        <w:rPr>
          <w:sz w:val="28"/>
          <w:szCs w:val="28"/>
        </w:rPr>
        <w:t xml:space="preserve"> лиц</w:t>
      </w:r>
      <w:r w:rsidR="008B428B">
        <w:rPr>
          <w:sz w:val="28"/>
          <w:szCs w:val="28"/>
        </w:rPr>
        <w:t>а</w:t>
      </w:r>
      <w:r w:rsidR="008B428B" w:rsidRPr="001641AF">
        <w:rPr>
          <w:sz w:val="28"/>
          <w:szCs w:val="28"/>
        </w:rPr>
        <w:t xml:space="preserve"> Счетной палаты в работе комиссии </w:t>
      </w:r>
      <w:r w:rsidR="008B428B">
        <w:rPr>
          <w:sz w:val="28"/>
          <w:szCs w:val="28"/>
        </w:rPr>
        <w:t xml:space="preserve">Новгородской </w:t>
      </w:r>
      <w:r w:rsidR="008B428B" w:rsidRPr="001641AF">
        <w:rPr>
          <w:sz w:val="28"/>
          <w:szCs w:val="28"/>
        </w:rPr>
        <w:t>областной Думы по проведению антикоррупционной экспертизы</w:t>
      </w:r>
      <w:r w:rsidR="008B428B">
        <w:rPr>
          <w:sz w:val="28"/>
          <w:szCs w:val="28"/>
        </w:rPr>
        <w:t xml:space="preserve"> </w:t>
      </w:r>
      <w:r w:rsidR="0083493E">
        <w:rPr>
          <w:sz w:val="28"/>
          <w:szCs w:val="28"/>
        </w:rPr>
        <w:t>в</w:t>
      </w:r>
      <w:r>
        <w:rPr>
          <w:sz w:val="28"/>
          <w:szCs w:val="28"/>
        </w:rPr>
        <w:t xml:space="preserve"> целях </w:t>
      </w:r>
      <w:r w:rsidRPr="00B86975">
        <w:rPr>
          <w:sz w:val="28"/>
          <w:szCs w:val="28"/>
        </w:rPr>
        <w:t>выявления в</w:t>
      </w:r>
      <w:r>
        <w:rPr>
          <w:sz w:val="28"/>
          <w:szCs w:val="28"/>
        </w:rPr>
        <w:t xml:space="preserve"> проектах </w:t>
      </w:r>
      <w:r w:rsidR="0083493E">
        <w:rPr>
          <w:sz w:val="28"/>
          <w:szCs w:val="28"/>
        </w:rPr>
        <w:t xml:space="preserve">нормативных правовых актов области </w:t>
      </w:r>
      <w:r w:rsidRPr="00B86975">
        <w:rPr>
          <w:sz w:val="28"/>
          <w:szCs w:val="28"/>
        </w:rPr>
        <w:t>положений, способствующих созданию условий для проявления коррупции</w:t>
      </w:r>
      <w:r w:rsidR="0083493E">
        <w:rPr>
          <w:sz w:val="28"/>
          <w:szCs w:val="28"/>
        </w:rPr>
        <w:t xml:space="preserve">. Всего в 2018 году, как и в предыдущем отчетном периоде, силами Счетной палаты проведена </w:t>
      </w:r>
      <w:r w:rsidR="0083493E" w:rsidRPr="001641AF">
        <w:rPr>
          <w:sz w:val="28"/>
          <w:szCs w:val="28"/>
        </w:rPr>
        <w:t>антикоррупционн</w:t>
      </w:r>
      <w:r w:rsidR="0083493E">
        <w:rPr>
          <w:sz w:val="28"/>
          <w:szCs w:val="28"/>
        </w:rPr>
        <w:t>ая</w:t>
      </w:r>
      <w:r w:rsidR="0083493E" w:rsidRPr="001641AF">
        <w:rPr>
          <w:sz w:val="28"/>
          <w:szCs w:val="28"/>
        </w:rPr>
        <w:t xml:space="preserve"> экспертиз</w:t>
      </w:r>
      <w:r w:rsidR="0083493E">
        <w:rPr>
          <w:sz w:val="28"/>
          <w:szCs w:val="28"/>
        </w:rPr>
        <w:t xml:space="preserve">а </w:t>
      </w:r>
      <w:r w:rsidR="0083493E" w:rsidRPr="001641AF">
        <w:rPr>
          <w:sz w:val="28"/>
          <w:szCs w:val="28"/>
        </w:rPr>
        <w:t>1</w:t>
      </w:r>
      <w:r w:rsidR="0083493E">
        <w:rPr>
          <w:sz w:val="28"/>
          <w:szCs w:val="28"/>
        </w:rPr>
        <w:t>7</w:t>
      </w:r>
      <w:r w:rsidR="0083493E" w:rsidRPr="001641AF">
        <w:rPr>
          <w:sz w:val="28"/>
          <w:szCs w:val="28"/>
        </w:rPr>
        <w:t xml:space="preserve"> проектов областных законов</w:t>
      </w:r>
      <w:r w:rsidR="0083493E">
        <w:rPr>
          <w:sz w:val="28"/>
          <w:szCs w:val="28"/>
        </w:rPr>
        <w:t xml:space="preserve"> (</w:t>
      </w:r>
      <w:proofErr w:type="spellStart"/>
      <w:r w:rsidR="0083493E">
        <w:rPr>
          <w:sz w:val="28"/>
          <w:szCs w:val="28"/>
        </w:rPr>
        <w:t>коррупциогенных</w:t>
      </w:r>
      <w:proofErr w:type="spellEnd"/>
      <w:r w:rsidR="0083493E" w:rsidRPr="001641AF">
        <w:rPr>
          <w:sz w:val="28"/>
          <w:szCs w:val="28"/>
        </w:rPr>
        <w:t xml:space="preserve"> фактор</w:t>
      </w:r>
      <w:r w:rsidR="0083493E">
        <w:rPr>
          <w:sz w:val="28"/>
          <w:szCs w:val="28"/>
        </w:rPr>
        <w:t>ов не выявлено).</w:t>
      </w:r>
    </w:p>
    <w:p w:rsidR="00497FDF" w:rsidRDefault="009307EB" w:rsidP="00497FDF">
      <w:pPr>
        <w:tabs>
          <w:tab w:val="left" w:pos="709"/>
        </w:tabs>
        <w:ind w:right="-2"/>
        <w:jc w:val="both"/>
        <w:rPr>
          <w:sz w:val="28"/>
          <w:szCs w:val="28"/>
        </w:rPr>
      </w:pPr>
      <w:r>
        <w:rPr>
          <w:spacing w:val="4"/>
          <w:sz w:val="28"/>
          <w:szCs w:val="28"/>
        </w:rPr>
        <w:lastRenderedPageBreak/>
        <w:tab/>
      </w:r>
      <w:r w:rsidR="00497FDF">
        <w:rPr>
          <w:sz w:val="28"/>
          <w:szCs w:val="28"/>
        </w:rPr>
        <w:t xml:space="preserve">Счетная палата </w:t>
      </w:r>
      <w:r w:rsidR="004A1217">
        <w:rPr>
          <w:sz w:val="28"/>
          <w:szCs w:val="28"/>
        </w:rPr>
        <w:t xml:space="preserve">является участником </w:t>
      </w:r>
      <w:r w:rsidR="00497FDF" w:rsidRPr="00EF0D84">
        <w:rPr>
          <w:sz w:val="28"/>
          <w:szCs w:val="28"/>
        </w:rPr>
        <w:t>мероприяти</w:t>
      </w:r>
      <w:r w:rsidR="004A1217">
        <w:rPr>
          <w:sz w:val="28"/>
          <w:szCs w:val="28"/>
        </w:rPr>
        <w:t>й</w:t>
      </w:r>
      <w:r w:rsidR="00497FDF" w:rsidRPr="00EF0D84">
        <w:rPr>
          <w:sz w:val="28"/>
          <w:szCs w:val="28"/>
        </w:rPr>
        <w:t xml:space="preserve">, предусмотренных </w:t>
      </w:r>
      <w:r w:rsidR="00497FDF">
        <w:rPr>
          <w:sz w:val="28"/>
          <w:szCs w:val="28"/>
        </w:rPr>
        <w:t xml:space="preserve">Планом </w:t>
      </w:r>
      <w:r w:rsidR="00497FDF" w:rsidRPr="00C7756B">
        <w:rPr>
          <w:sz w:val="28"/>
          <w:szCs w:val="28"/>
        </w:rPr>
        <w:t>противодействия коррупции в органах исполнительной власти Новгородской области</w:t>
      </w:r>
      <w:r w:rsidR="004A1217" w:rsidRPr="004A1217">
        <w:rPr>
          <w:sz w:val="28"/>
          <w:szCs w:val="28"/>
        </w:rPr>
        <w:t xml:space="preserve"> на 2018 - 2020 годы</w:t>
      </w:r>
      <w:r w:rsidR="00497FDF">
        <w:rPr>
          <w:sz w:val="28"/>
          <w:szCs w:val="28"/>
        </w:rPr>
        <w:t>, который утвержден указом Губернатора Новгородской области от 0</w:t>
      </w:r>
      <w:r w:rsidR="004A1217">
        <w:rPr>
          <w:sz w:val="28"/>
          <w:szCs w:val="28"/>
        </w:rPr>
        <w:t>5</w:t>
      </w:r>
      <w:r w:rsidR="00497FDF">
        <w:rPr>
          <w:sz w:val="28"/>
          <w:szCs w:val="28"/>
        </w:rPr>
        <w:t>.0</w:t>
      </w:r>
      <w:r w:rsidR="004A1217">
        <w:rPr>
          <w:sz w:val="28"/>
          <w:szCs w:val="28"/>
        </w:rPr>
        <w:t>7</w:t>
      </w:r>
      <w:r w:rsidR="00497FDF">
        <w:rPr>
          <w:sz w:val="28"/>
          <w:szCs w:val="28"/>
        </w:rPr>
        <w:t>.201</w:t>
      </w:r>
      <w:r w:rsidR="004A1217">
        <w:rPr>
          <w:sz w:val="28"/>
          <w:szCs w:val="28"/>
        </w:rPr>
        <w:t>8</w:t>
      </w:r>
      <w:r w:rsidR="00497FDF">
        <w:rPr>
          <w:sz w:val="28"/>
          <w:szCs w:val="28"/>
        </w:rPr>
        <w:t xml:space="preserve"> №</w:t>
      </w:r>
      <w:r w:rsidR="004A1217">
        <w:rPr>
          <w:sz w:val="28"/>
          <w:szCs w:val="28"/>
        </w:rPr>
        <w:t xml:space="preserve"> 279</w:t>
      </w:r>
      <w:r w:rsidR="00497FDF">
        <w:rPr>
          <w:sz w:val="28"/>
          <w:szCs w:val="28"/>
        </w:rPr>
        <w:t xml:space="preserve">. Согласно данному плану </w:t>
      </w:r>
      <w:r w:rsidR="004A1217">
        <w:rPr>
          <w:sz w:val="28"/>
          <w:szCs w:val="28"/>
        </w:rPr>
        <w:t>в целях о</w:t>
      </w:r>
      <w:r w:rsidR="004A1217" w:rsidRPr="001271DA">
        <w:rPr>
          <w:sz w:val="28"/>
          <w:szCs w:val="28"/>
        </w:rPr>
        <w:t>беспечени</w:t>
      </w:r>
      <w:r w:rsidR="004A1217">
        <w:rPr>
          <w:sz w:val="28"/>
          <w:szCs w:val="28"/>
        </w:rPr>
        <w:t>я</w:t>
      </w:r>
      <w:r w:rsidR="004A1217" w:rsidRPr="001271DA">
        <w:rPr>
          <w:sz w:val="28"/>
          <w:szCs w:val="28"/>
        </w:rPr>
        <w:t xml:space="preserve"> </w:t>
      </w:r>
      <w:r w:rsidR="004A1217" w:rsidRPr="004A1217">
        <w:rPr>
          <w:sz w:val="28"/>
          <w:szCs w:val="28"/>
        </w:rPr>
        <w:t>добросовестности, открытости, добросовестной конкуренции и объективности в сфере закупок товаров, работ, услуг для обеспечения государственных и муниципальных нужд</w:t>
      </w:r>
      <w:r w:rsidR="004A1217">
        <w:rPr>
          <w:sz w:val="28"/>
          <w:szCs w:val="28"/>
        </w:rPr>
        <w:t xml:space="preserve">, </w:t>
      </w:r>
      <w:r w:rsidR="00497FDF">
        <w:rPr>
          <w:sz w:val="28"/>
          <w:szCs w:val="28"/>
        </w:rPr>
        <w:t xml:space="preserve">Счетная палата ежегодно обобщает результаты проведенного аудита в сфере закупок. Более того, </w:t>
      </w:r>
      <w:r w:rsidR="00497FDF" w:rsidRPr="001271DA">
        <w:rPr>
          <w:sz w:val="28"/>
          <w:szCs w:val="28"/>
        </w:rPr>
        <w:t xml:space="preserve">в ежегодном отчете о деятельности Счетной палаты </w:t>
      </w:r>
      <w:r w:rsidR="00497FDF">
        <w:rPr>
          <w:sz w:val="28"/>
          <w:szCs w:val="28"/>
        </w:rPr>
        <w:t xml:space="preserve">в обязательном порядке отражаются </w:t>
      </w:r>
      <w:r w:rsidR="00497FDF" w:rsidRPr="001271DA">
        <w:rPr>
          <w:sz w:val="28"/>
          <w:szCs w:val="28"/>
        </w:rPr>
        <w:t>вопрос</w:t>
      </w:r>
      <w:r w:rsidR="00497FDF">
        <w:rPr>
          <w:sz w:val="28"/>
          <w:szCs w:val="28"/>
        </w:rPr>
        <w:t>ы</w:t>
      </w:r>
      <w:r w:rsidR="00497FDF" w:rsidRPr="001271DA">
        <w:rPr>
          <w:sz w:val="28"/>
          <w:szCs w:val="28"/>
        </w:rPr>
        <w:t xml:space="preserve"> участия в пределах полномочий в мероприятиях, направленных на противодействие коррупции</w:t>
      </w:r>
      <w:r w:rsidR="00497FDF">
        <w:rPr>
          <w:sz w:val="28"/>
          <w:szCs w:val="28"/>
        </w:rPr>
        <w:t>.</w:t>
      </w:r>
    </w:p>
    <w:p w:rsidR="00F32736" w:rsidRDefault="00942532" w:rsidP="00F32736">
      <w:pPr>
        <w:tabs>
          <w:tab w:val="left" w:pos="709"/>
        </w:tabs>
        <w:ind w:right="-2"/>
        <w:jc w:val="both"/>
        <w:rPr>
          <w:sz w:val="28"/>
          <w:szCs w:val="28"/>
        </w:rPr>
      </w:pPr>
      <w:r w:rsidRPr="00F32736">
        <w:rPr>
          <w:sz w:val="28"/>
          <w:szCs w:val="28"/>
        </w:rPr>
        <w:tab/>
        <w:t>На протяжении всего отчетного года председатель Счетной палаты</w:t>
      </w:r>
      <w:r w:rsidR="00A57A63" w:rsidRPr="00F32736">
        <w:rPr>
          <w:sz w:val="28"/>
          <w:szCs w:val="28"/>
        </w:rPr>
        <w:t xml:space="preserve">, являясь членом комиссии по координации работы по противодействию коррупции в Новгородской области, участвовал в </w:t>
      </w:r>
      <w:r w:rsidR="001653F8" w:rsidRPr="00F32736">
        <w:rPr>
          <w:sz w:val="28"/>
          <w:szCs w:val="28"/>
        </w:rPr>
        <w:t>рассм</w:t>
      </w:r>
      <w:r w:rsidR="00A57A63" w:rsidRPr="00F32736">
        <w:rPr>
          <w:sz w:val="28"/>
          <w:szCs w:val="28"/>
        </w:rPr>
        <w:t>о</w:t>
      </w:r>
      <w:r w:rsidR="001653F8" w:rsidRPr="00F32736">
        <w:rPr>
          <w:sz w:val="28"/>
          <w:szCs w:val="28"/>
        </w:rPr>
        <w:t>тр</w:t>
      </w:r>
      <w:r w:rsidR="00A57A63" w:rsidRPr="00F32736">
        <w:rPr>
          <w:sz w:val="28"/>
          <w:szCs w:val="28"/>
        </w:rPr>
        <w:t xml:space="preserve">ении </w:t>
      </w:r>
      <w:r w:rsidR="001653F8" w:rsidRPr="00F32736">
        <w:rPr>
          <w:sz w:val="28"/>
          <w:szCs w:val="28"/>
        </w:rPr>
        <w:t>вопрос</w:t>
      </w:r>
      <w:r w:rsidR="00A57A63" w:rsidRPr="00F32736">
        <w:rPr>
          <w:sz w:val="28"/>
          <w:szCs w:val="28"/>
        </w:rPr>
        <w:t>ов</w:t>
      </w:r>
      <w:r w:rsidR="001653F8" w:rsidRPr="00F32736">
        <w:rPr>
          <w:sz w:val="28"/>
          <w:szCs w:val="28"/>
        </w:rPr>
        <w:t xml:space="preserve">, </w:t>
      </w:r>
      <w:r w:rsidR="00A57A63" w:rsidRPr="00F32736">
        <w:rPr>
          <w:sz w:val="28"/>
          <w:szCs w:val="28"/>
        </w:rPr>
        <w:t>отнесенных к компетенции органа внешнего государственного финансового контроля.</w:t>
      </w:r>
      <w:r w:rsidR="00F32736" w:rsidRPr="00F32736">
        <w:rPr>
          <w:sz w:val="28"/>
          <w:szCs w:val="28"/>
        </w:rPr>
        <w:t xml:space="preserve"> Так, по результатам исполнения областного бюджета за 2017 год были обобщены сведения об основных направлениях расходования средств областного бюджета, наиболее подверженных коррупционным</w:t>
      </w:r>
      <w:r w:rsidR="00F32736">
        <w:rPr>
          <w:sz w:val="28"/>
          <w:szCs w:val="28"/>
        </w:rPr>
        <w:t xml:space="preserve"> </w:t>
      </w:r>
      <w:r w:rsidR="00F32736" w:rsidRPr="00F32736">
        <w:rPr>
          <w:sz w:val="28"/>
          <w:szCs w:val="28"/>
        </w:rPr>
        <w:t>рискам</w:t>
      </w:r>
      <w:r w:rsidR="00F32736">
        <w:rPr>
          <w:sz w:val="28"/>
          <w:szCs w:val="28"/>
        </w:rPr>
        <w:t>, а также обозначены меры</w:t>
      </w:r>
      <w:r w:rsidR="00F32736" w:rsidRPr="00F32736">
        <w:rPr>
          <w:sz w:val="28"/>
          <w:szCs w:val="28"/>
        </w:rPr>
        <w:t xml:space="preserve"> по снижению </w:t>
      </w:r>
      <w:r w:rsidR="00F32736">
        <w:rPr>
          <w:sz w:val="28"/>
          <w:szCs w:val="28"/>
        </w:rPr>
        <w:t xml:space="preserve">данных </w:t>
      </w:r>
      <w:r w:rsidR="00F32736" w:rsidRPr="00F32736">
        <w:rPr>
          <w:sz w:val="28"/>
          <w:szCs w:val="28"/>
        </w:rPr>
        <w:t>рисков</w:t>
      </w:r>
      <w:r w:rsidR="00F32736">
        <w:rPr>
          <w:sz w:val="28"/>
          <w:szCs w:val="28"/>
        </w:rPr>
        <w:t>, предложенные Счетной палатой.</w:t>
      </w:r>
    </w:p>
    <w:p w:rsidR="00497FDF" w:rsidRDefault="00F32736" w:rsidP="008B029B">
      <w:pPr>
        <w:tabs>
          <w:tab w:val="left" w:pos="709"/>
          <w:tab w:val="left" w:pos="9498"/>
        </w:tabs>
        <w:ind w:right="-2"/>
        <w:jc w:val="both"/>
        <w:rPr>
          <w:sz w:val="28"/>
          <w:szCs w:val="28"/>
        </w:rPr>
      </w:pPr>
      <w:r>
        <w:rPr>
          <w:sz w:val="28"/>
          <w:szCs w:val="28"/>
        </w:rPr>
        <w:t xml:space="preserve"> </w:t>
      </w:r>
      <w:r w:rsidR="001653F8">
        <w:rPr>
          <w:sz w:val="28"/>
          <w:szCs w:val="28"/>
        </w:rPr>
        <w:tab/>
      </w:r>
      <w:r>
        <w:rPr>
          <w:sz w:val="28"/>
          <w:szCs w:val="28"/>
        </w:rPr>
        <w:t xml:space="preserve">Следует отметить, что </w:t>
      </w:r>
      <w:r w:rsidR="00B97E20">
        <w:rPr>
          <w:sz w:val="28"/>
          <w:szCs w:val="28"/>
        </w:rPr>
        <w:t xml:space="preserve">направления антикоррупционной деятельности регионального контрольно-счетного органа систематизированы в плане </w:t>
      </w:r>
      <w:r w:rsidR="00B97E20" w:rsidRPr="00477938">
        <w:rPr>
          <w:sz w:val="28"/>
          <w:szCs w:val="28"/>
        </w:rPr>
        <w:t>мероприятий Счетной палаты по противодействию коррупции на 2018 – 2020 годы</w:t>
      </w:r>
      <w:r w:rsidR="002D0ABB">
        <w:rPr>
          <w:sz w:val="28"/>
          <w:szCs w:val="28"/>
        </w:rPr>
        <w:t xml:space="preserve"> (</w:t>
      </w:r>
      <w:proofErr w:type="gramStart"/>
      <w:r w:rsidR="00B97E20">
        <w:rPr>
          <w:sz w:val="28"/>
          <w:szCs w:val="28"/>
        </w:rPr>
        <w:t>утвержден</w:t>
      </w:r>
      <w:proofErr w:type="gramEnd"/>
      <w:r w:rsidR="00B97E20">
        <w:rPr>
          <w:sz w:val="28"/>
          <w:szCs w:val="28"/>
        </w:rPr>
        <w:t xml:space="preserve"> председателем Счетной палаты</w:t>
      </w:r>
      <w:r w:rsidR="00B97E20" w:rsidRPr="00EF0D84">
        <w:rPr>
          <w:sz w:val="28"/>
          <w:szCs w:val="28"/>
        </w:rPr>
        <w:t xml:space="preserve"> </w:t>
      </w:r>
      <w:r w:rsidR="00B97E20">
        <w:rPr>
          <w:sz w:val="28"/>
          <w:szCs w:val="28"/>
        </w:rPr>
        <w:t>в конце 2017 года</w:t>
      </w:r>
      <w:r w:rsidR="002D0ABB">
        <w:rPr>
          <w:sz w:val="28"/>
          <w:szCs w:val="28"/>
        </w:rPr>
        <w:t>)</w:t>
      </w:r>
      <w:r w:rsidR="00B97E20">
        <w:rPr>
          <w:sz w:val="28"/>
          <w:szCs w:val="28"/>
        </w:rPr>
        <w:t xml:space="preserve">. </w:t>
      </w:r>
      <w:r w:rsidR="008B029B">
        <w:rPr>
          <w:sz w:val="28"/>
          <w:szCs w:val="28"/>
        </w:rPr>
        <w:tab/>
        <w:t xml:space="preserve">Таким образом, </w:t>
      </w:r>
      <w:r w:rsidR="002D0ABB">
        <w:rPr>
          <w:sz w:val="28"/>
          <w:szCs w:val="28"/>
        </w:rPr>
        <w:t xml:space="preserve">в 2018 году </w:t>
      </w:r>
      <w:r w:rsidR="008B029B">
        <w:rPr>
          <w:sz w:val="28"/>
          <w:szCs w:val="28"/>
        </w:rPr>
        <w:t xml:space="preserve">реализация антикоррупционных мер осуществлялось в Счетной палате </w:t>
      </w:r>
      <w:r w:rsidR="002D0ABB">
        <w:rPr>
          <w:sz w:val="28"/>
          <w:szCs w:val="28"/>
        </w:rPr>
        <w:t>по</w:t>
      </w:r>
      <w:r w:rsidR="00497FDF">
        <w:rPr>
          <w:sz w:val="28"/>
          <w:szCs w:val="28"/>
        </w:rPr>
        <w:t xml:space="preserve"> тре</w:t>
      </w:r>
      <w:r w:rsidR="002D0ABB">
        <w:rPr>
          <w:sz w:val="28"/>
          <w:szCs w:val="28"/>
        </w:rPr>
        <w:t>м</w:t>
      </w:r>
      <w:r w:rsidR="00497FDF">
        <w:rPr>
          <w:sz w:val="28"/>
          <w:szCs w:val="28"/>
        </w:rPr>
        <w:t xml:space="preserve"> следующи</w:t>
      </w:r>
      <w:r w:rsidR="002D0ABB">
        <w:rPr>
          <w:sz w:val="28"/>
          <w:szCs w:val="28"/>
        </w:rPr>
        <w:t>м направлениям</w:t>
      </w:r>
      <w:r w:rsidR="00497FDF">
        <w:rPr>
          <w:sz w:val="28"/>
          <w:szCs w:val="28"/>
        </w:rPr>
        <w:t>:</w:t>
      </w:r>
    </w:p>
    <w:p w:rsidR="00497FDF" w:rsidRDefault="00497FDF" w:rsidP="00497FDF">
      <w:pPr>
        <w:tabs>
          <w:tab w:val="left" w:pos="709"/>
        </w:tabs>
        <w:ind w:right="-2"/>
        <w:jc w:val="both"/>
        <w:rPr>
          <w:sz w:val="28"/>
          <w:szCs w:val="28"/>
        </w:rPr>
      </w:pPr>
      <w:r>
        <w:rPr>
          <w:sz w:val="28"/>
          <w:szCs w:val="28"/>
        </w:rPr>
        <w:tab/>
      </w:r>
      <w:r w:rsidR="00481709">
        <w:rPr>
          <w:sz w:val="28"/>
          <w:szCs w:val="28"/>
        </w:rPr>
        <w:t xml:space="preserve">проведение </w:t>
      </w:r>
      <w:r>
        <w:rPr>
          <w:sz w:val="28"/>
          <w:szCs w:val="28"/>
        </w:rPr>
        <w:t>м</w:t>
      </w:r>
      <w:r w:rsidRPr="00477938">
        <w:rPr>
          <w:sz w:val="28"/>
          <w:szCs w:val="28"/>
        </w:rPr>
        <w:t>ероприяти</w:t>
      </w:r>
      <w:r w:rsidR="00481709">
        <w:rPr>
          <w:sz w:val="28"/>
          <w:szCs w:val="28"/>
        </w:rPr>
        <w:t>й</w:t>
      </w:r>
      <w:r w:rsidRPr="00477938">
        <w:rPr>
          <w:sz w:val="28"/>
          <w:szCs w:val="28"/>
        </w:rPr>
        <w:t>, направленны</w:t>
      </w:r>
      <w:r w:rsidR="00481709">
        <w:rPr>
          <w:sz w:val="28"/>
          <w:szCs w:val="28"/>
        </w:rPr>
        <w:t>х</w:t>
      </w:r>
      <w:r w:rsidRPr="00477938">
        <w:rPr>
          <w:sz w:val="28"/>
          <w:szCs w:val="28"/>
        </w:rPr>
        <w:t xml:space="preserve"> на противодействие коррупции, с учетом специфики деятельности Сч</w:t>
      </w:r>
      <w:r>
        <w:rPr>
          <w:sz w:val="28"/>
          <w:szCs w:val="28"/>
        </w:rPr>
        <w:t>етной палаты;</w:t>
      </w:r>
    </w:p>
    <w:p w:rsidR="00497FDF" w:rsidRDefault="00497FDF" w:rsidP="00497FDF">
      <w:pPr>
        <w:tabs>
          <w:tab w:val="left" w:pos="709"/>
        </w:tabs>
        <w:ind w:right="-2"/>
        <w:jc w:val="both"/>
        <w:rPr>
          <w:sz w:val="28"/>
          <w:szCs w:val="28"/>
        </w:rPr>
      </w:pPr>
      <w:r>
        <w:rPr>
          <w:sz w:val="28"/>
          <w:szCs w:val="28"/>
        </w:rPr>
        <w:tab/>
        <w:t>с</w:t>
      </w:r>
      <w:r w:rsidRPr="00477938">
        <w:rPr>
          <w:sz w:val="28"/>
          <w:szCs w:val="28"/>
        </w:rPr>
        <w:t>овершенствование системы мероприятий по профилактике коррупционных и иных правонарушений в Счетной палате</w:t>
      </w:r>
      <w:r>
        <w:rPr>
          <w:sz w:val="28"/>
          <w:szCs w:val="28"/>
        </w:rPr>
        <w:t>;</w:t>
      </w:r>
    </w:p>
    <w:p w:rsidR="00497FDF" w:rsidRDefault="00497FDF" w:rsidP="00497FDF">
      <w:pPr>
        <w:tabs>
          <w:tab w:val="left" w:pos="709"/>
        </w:tabs>
        <w:ind w:right="-2"/>
        <w:jc w:val="both"/>
        <w:rPr>
          <w:sz w:val="28"/>
          <w:szCs w:val="28"/>
        </w:rPr>
      </w:pPr>
      <w:r>
        <w:rPr>
          <w:sz w:val="28"/>
          <w:szCs w:val="28"/>
        </w:rPr>
        <w:tab/>
        <w:t>о</w:t>
      </w:r>
      <w:r w:rsidRPr="00477938">
        <w:rPr>
          <w:sz w:val="28"/>
          <w:szCs w:val="28"/>
        </w:rPr>
        <w:t>беспечение доступности информации о деятельности</w:t>
      </w:r>
      <w:r>
        <w:rPr>
          <w:sz w:val="28"/>
          <w:szCs w:val="28"/>
        </w:rPr>
        <w:t xml:space="preserve"> </w:t>
      </w:r>
      <w:r w:rsidRPr="00477938">
        <w:rPr>
          <w:sz w:val="28"/>
          <w:szCs w:val="28"/>
        </w:rPr>
        <w:t>Счетной палаты</w:t>
      </w:r>
      <w:r>
        <w:rPr>
          <w:sz w:val="28"/>
          <w:szCs w:val="28"/>
        </w:rPr>
        <w:t>.</w:t>
      </w:r>
    </w:p>
    <w:p w:rsidR="00A84823" w:rsidRPr="00EA5EA4" w:rsidRDefault="00497FDF" w:rsidP="00371307">
      <w:pPr>
        <w:tabs>
          <w:tab w:val="left" w:pos="709"/>
        </w:tabs>
        <w:ind w:right="-2"/>
        <w:jc w:val="both"/>
        <w:rPr>
          <w:b/>
          <w:noProof/>
          <w:color w:val="FF0000"/>
          <w:sz w:val="28"/>
          <w:szCs w:val="28"/>
        </w:rPr>
      </w:pPr>
      <w:r>
        <w:rPr>
          <w:sz w:val="28"/>
          <w:szCs w:val="28"/>
        </w:rPr>
        <w:tab/>
      </w:r>
    </w:p>
    <w:p w:rsidR="00EA1603" w:rsidRDefault="00EA1603" w:rsidP="00EA1603">
      <w:pPr>
        <w:ind w:right="-2"/>
        <w:jc w:val="center"/>
        <w:rPr>
          <w:b/>
          <w:bCs/>
          <w:sz w:val="28"/>
          <w:szCs w:val="28"/>
        </w:rPr>
      </w:pPr>
      <w:r w:rsidRPr="007F55B8">
        <w:rPr>
          <w:b/>
          <w:noProof/>
          <w:sz w:val="28"/>
          <w:szCs w:val="28"/>
        </w:rPr>
        <w:t xml:space="preserve">Взаимодействие </w:t>
      </w:r>
      <w:r w:rsidRPr="007F55B8">
        <w:rPr>
          <w:b/>
          <w:bCs/>
          <w:sz w:val="28"/>
          <w:szCs w:val="28"/>
        </w:rPr>
        <w:t>с</w:t>
      </w:r>
      <w:r>
        <w:rPr>
          <w:b/>
          <w:bCs/>
          <w:sz w:val="28"/>
          <w:szCs w:val="28"/>
        </w:rPr>
        <w:t xml:space="preserve"> органами внешнего финансового контроля</w:t>
      </w:r>
    </w:p>
    <w:p w:rsidR="00EA1603" w:rsidRPr="007F55B8" w:rsidRDefault="00EA1603" w:rsidP="00EA1603">
      <w:pPr>
        <w:ind w:right="-2"/>
        <w:jc w:val="center"/>
        <w:rPr>
          <w:sz w:val="28"/>
          <w:szCs w:val="28"/>
        </w:rPr>
      </w:pPr>
      <w:r>
        <w:rPr>
          <w:b/>
          <w:bCs/>
          <w:sz w:val="28"/>
          <w:szCs w:val="28"/>
        </w:rPr>
        <w:t>и иными</w:t>
      </w:r>
      <w:r w:rsidRPr="007F55B8">
        <w:rPr>
          <w:b/>
          <w:bCs/>
          <w:sz w:val="28"/>
          <w:szCs w:val="28"/>
        </w:rPr>
        <w:t xml:space="preserve"> </w:t>
      </w:r>
      <w:r>
        <w:rPr>
          <w:b/>
          <w:bCs/>
          <w:sz w:val="28"/>
          <w:szCs w:val="28"/>
        </w:rPr>
        <w:t>о</w:t>
      </w:r>
      <w:r w:rsidRPr="007F55B8">
        <w:rPr>
          <w:b/>
          <w:bCs/>
          <w:sz w:val="28"/>
          <w:szCs w:val="28"/>
        </w:rPr>
        <w:t>рганами</w:t>
      </w:r>
    </w:p>
    <w:p w:rsidR="00EA1603" w:rsidRDefault="00EA1603" w:rsidP="00EA1603">
      <w:pPr>
        <w:ind w:right="-2"/>
        <w:jc w:val="center"/>
        <w:rPr>
          <w:sz w:val="28"/>
          <w:szCs w:val="28"/>
        </w:rPr>
      </w:pPr>
    </w:p>
    <w:p w:rsidR="000F059D" w:rsidRDefault="00852DA4" w:rsidP="00384423">
      <w:pPr>
        <w:tabs>
          <w:tab w:val="left" w:pos="709"/>
        </w:tabs>
        <w:ind w:right="-2"/>
        <w:jc w:val="both"/>
        <w:rPr>
          <w:sz w:val="28"/>
          <w:szCs w:val="28"/>
        </w:rPr>
      </w:pPr>
      <w:r>
        <w:rPr>
          <w:sz w:val="28"/>
          <w:szCs w:val="28"/>
        </w:rPr>
        <w:tab/>
      </w:r>
      <w:r w:rsidR="00692D68">
        <w:rPr>
          <w:sz w:val="28"/>
          <w:szCs w:val="28"/>
        </w:rPr>
        <w:t>В 201</w:t>
      </w:r>
      <w:r w:rsidR="000F059D">
        <w:rPr>
          <w:sz w:val="28"/>
          <w:szCs w:val="28"/>
        </w:rPr>
        <w:t>8</w:t>
      </w:r>
      <w:r w:rsidR="00692D68">
        <w:rPr>
          <w:sz w:val="28"/>
          <w:szCs w:val="28"/>
        </w:rPr>
        <w:t xml:space="preserve"> году продолжено </w:t>
      </w:r>
      <w:r w:rsidR="00692D68" w:rsidRPr="00384423">
        <w:rPr>
          <w:sz w:val="28"/>
          <w:szCs w:val="28"/>
        </w:rPr>
        <w:t>тесно</w:t>
      </w:r>
      <w:r w:rsidR="00692D68">
        <w:rPr>
          <w:sz w:val="28"/>
          <w:szCs w:val="28"/>
        </w:rPr>
        <w:t xml:space="preserve">е </w:t>
      </w:r>
      <w:r w:rsidR="00692D68" w:rsidRPr="00384423">
        <w:rPr>
          <w:sz w:val="28"/>
          <w:szCs w:val="28"/>
        </w:rPr>
        <w:t>взаимодейств</w:t>
      </w:r>
      <w:r w:rsidR="00692D68">
        <w:rPr>
          <w:sz w:val="28"/>
          <w:szCs w:val="28"/>
        </w:rPr>
        <w:t>ие</w:t>
      </w:r>
      <w:r w:rsidR="00692D68" w:rsidRPr="00384423">
        <w:rPr>
          <w:sz w:val="28"/>
          <w:szCs w:val="28"/>
        </w:rPr>
        <w:t xml:space="preserve"> </w:t>
      </w:r>
      <w:r w:rsidR="00384423" w:rsidRPr="00384423">
        <w:rPr>
          <w:sz w:val="28"/>
          <w:szCs w:val="28"/>
        </w:rPr>
        <w:t>Счетн</w:t>
      </w:r>
      <w:r w:rsidR="00692D68">
        <w:rPr>
          <w:sz w:val="28"/>
          <w:szCs w:val="28"/>
        </w:rPr>
        <w:t>ой</w:t>
      </w:r>
      <w:r w:rsidR="00384423" w:rsidRPr="00384423">
        <w:rPr>
          <w:sz w:val="28"/>
          <w:szCs w:val="28"/>
        </w:rPr>
        <w:t xml:space="preserve"> палат</w:t>
      </w:r>
      <w:r w:rsidR="00692D68">
        <w:rPr>
          <w:sz w:val="28"/>
          <w:szCs w:val="28"/>
        </w:rPr>
        <w:t>ы</w:t>
      </w:r>
      <w:r w:rsidR="00384423" w:rsidRPr="00384423">
        <w:rPr>
          <w:sz w:val="28"/>
          <w:szCs w:val="28"/>
        </w:rPr>
        <w:t xml:space="preserve"> </w:t>
      </w:r>
      <w:r w:rsidR="00692D68">
        <w:rPr>
          <w:sz w:val="28"/>
          <w:szCs w:val="28"/>
        </w:rPr>
        <w:t>и</w:t>
      </w:r>
      <w:r w:rsidR="00384423" w:rsidRPr="00384423">
        <w:rPr>
          <w:sz w:val="28"/>
          <w:szCs w:val="28"/>
        </w:rPr>
        <w:t xml:space="preserve"> Счетной </w:t>
      </w:r>
      <w:r w:rsidR="00384423" w:rsidRPr="00176AA6">
        <w:rPr>
          <w:sz w:val="28"/>
          <w:szCs w:val="28"/>
        </w:rPr>
        <w:t>палат</w:t>
      </w:r>
      <w:r w:rsidR="00692D68" w:rsidRPr="00176AA6">
        <w:rPr>
          <w:sz w:val="28"/>
          <w:szCs w:val="28"/>
        </w:rPr>
        <w:t>ы</w:t>
      </w:r>
      <w:r w:rsidR="00384423" w:rsidRPr="00176AA6">
        <w:rPr>
          <w:sz w:val="28"/>
          <w:szCs w:val="28"/>
        </w:rPr>
        <w:t xml:space="preserve"> Российской Федерации </w:t>
      </w:r>
      <w:r w:rsidR="00692D68" w:rsidRPr="00176AA6">
        <w:rPr>
          <w:sz w:val="28"/>
          <w:szCs w:val="28"/>
        </w:rPr>
        <w:t xml:space="preserve">по соответствующему </w:t>
      </w:r>
      <w:r w:rsidR="00384423" w:rsidRPr="00176AA6">
        <w:rPr>
          <w:sz w:val="28"/>
          <w:szCs w:val="28"/>
        </w:rPr>
        <w:t>соглашени</w:t>
      </w:r>
      <w:r w:rsidR="00692D68" w:rsidRPr="00176AA6">
        <w:rPr>
          <w:sz w:val="28"/>
          <w:szCs w:val="28"/>
        </w:rPr>
        <w:t>ю</w:t>
      </w:r>
      <w:r w:rsidR="00384423" w:rsidRPr="00176AA6">
        <w:rPr>
          <w:sz w:val="28"/>
          <w:szCs w:val="28"/>
        </w:rPr>
        <w:t xml:space="preserve"> о сотрудничестве</w:t>
      </w:r>
      <w:r w:rsidR="00176AA6" w:rsidRPr="00176AA6">
        <w:rPr>
          <w:sz w:val="28"/>
          <w:szCs w:val="28"/>
        </w:rPr>
        <w:t xml:space="preserve"> и в рамках деятельности Совета контрольно-счетных органов при Счет</w:t>
      </w:r>
      <w:r w:rsidR="005B1140">
        <w:rPr>
          <w:sz w:val="28"/>
          <w:szCs w:val="28"/>
        </w:rPr>
        <w:t>ной палате Российской Федерации</w:t>
      </w:r>
      <w:r w:rsidR="00176AA6" w:rsidRPr="00176AA6">
        <w:rPr>
          <w:sz w:val="28"/>
          <w:szCs w:val="28"/>
        </w:rPr>
        <w:t>.</w:t>
      </w:r>
      <w:r w:rsidR="00384423">
        <w:rPr>
          <w:sz w:val="28"/>
          <w:szCs w:val="28"/>
        </w:rPr>
        <w:t xml:space="preserve"> </w:t>
      </w:r>
    </w:p>
    <w:p w:rsidR="000F059D" w:rsidRDefault="000F059D" w:rsidP="000F059D">
      <w:pPr>
        <w:tabs>
          <w:tab w:val="left" w:pos="709"/>
        </w:tabs>
        <w:ind w:right="-2"/>
        <w:jc w:val="both"/>
        <w:rPr>
          <w:sz w:val="28"/>
          <w:szCs w:val="28"/>
        </w:rPr>
      </w:pPr>
      <w:r>
        <w:rPr>
          <w:sz w:val="28"/>
          <w:szCs w:val="28"/>
        </w:rPr>
        <w:tab/>
        <w:t>Одним из основных направлений взаимодействия остается проведение совместных и параллельных мероприятий. В отчетном периоде проведено два экспертно-аналитических мероприятия:</w:t>
      </w:r>
    </w:p>
    <w:p w:rsidR="000F059D" w:rsidRDefault="000F059D" w:rsidP="000F059D">
      <w:pPr>
        <w:ind w:firstLine="708"/>
        <w:jc w:val="both"/>
        <w:rPr>
          <w:sz w:val="28"/>
          <w:szCs w:val="28"/>
        </w:rPr>
      </w:pPr>
      <w:r>
        <w:rPr>
          <w:sz w:val="28"/>
          <w:szCs w:val="28"/>
        </w:rPr>
        <w:t>параллельное экспертно-аналитическое мероприятие «Анализ и оценка расходов на финансирование и материально-техническое обеспечение деятельности мировых судей»;</w:t>
      </w:r>
    </w:p>
    <w:p w:rsidR="000F059D" w:rsidRPr="002F4603" w:rsidRDefault="000F059D" w:rsidP="000F059D">
      <w:pPr>
        <w:ind w:firstLine="708"/>
        <w:jc w:val="both"/>
        <w:rPr>
          <w:sz w:val="28"/>
          <w:szCs w:val="28"/>
        </w:rPr>
      </w:pPr>
      <w:r w:rsidRPr="002F4603">
        <w:rPr>
          <w:sz w:val="28"/>
          <w:szCs w:val="28"/>
        </w:rPr>
        <w:lastRenderedPageBreak/>
        <w:t>совместное экспертно-аналитическое мероприятие «Анализ использования субвенций на осуществление полномочий по первичному воинскому учету на территориях, где отсутствуют военные комиссариаты, выделенных в 2016-2017 годах».</w:t>
      </w:r>
    </w:p>
    <w:p w:rsidR="00025CBE" w:rsidRDefault="00226FBF" w:rsidP="00384423">
      <w:pPr>
        <w:tabs>
          <w:tab w:val="left" w:pos="709"/>
        </w:tabs>
        <w:ind w:right="-2"/>
        <w:jc w:val="both"/>
        <w:rPr>
          <w:sz w:val="28"/>
          <w:szCs w:val="28"/>
        </w:rPr>
      </w:pPr>
      <w:r w:rsidRPr="002F4603">
        <w:rPr>
          <w:sz w:val="28"/>
          <w:szCs w:val="28"/>
        </w:rPr>
        <w:tab/>
        <w:t xml:space="preserve">По запросам аудиторов Счетной палаты </w:t>
      </w:r>
      <w:r w:rsidR="00D4693B" w:rsidRPr="002F4603">
        <w:rPr>
          <w:sz w:val="28"/>
          <w:szCs w:val="28"/>
        </w:rPr>
        <w:t>Российской Федерации</w:t>
      </w:r>
      <w:r w:rsidR="00025CBE">
        <w:rPr>
          <w:sz w:val="28"/>
          <w:szCs w:val="28"/>
        </w:rPr>
        <w:t>:</w:t>
      </w:r>
    </w:p>
    <w:p w:rsidR="00025CBE" w:rsidRDefault="00025CBE" w:rsidP="00384423">
      <w:pPr>
        <w:tabs>
          <w:tab w:val="left" w:pos="709"/>
        </w:tabs>
        <w:ind w:right="-2"/>
        <w:jc w:val="both"/>
        <w:rPr>
          <w:sz w:val="28"/>
          <w:szCs w:val="28"/>
        </w:rPr>
      </w:pPr>
      <w:r>
        <w:rPr>
          <w:sz w:val="28"/>
          <w:szCs w:val="28"/>
        </w:rPr>
        <w:tab/>
      </w:r>
      <w:r w:rsidR="00666781">
        <w:rPr>
          <w:sz w:val="28"/>
          <w:szCs w:val="28"/>
        </w:rPr>
        <w:t xml:space="preserve">представлены сведения о </w:t>
      </w:r>
      <w:r>
        <w:rPr>
          <w:sz w:val="28"/>
          <w:szCs w:val="28"/>
        </w:rPr>
        <w:t xml:space="preserve">контроле </w:t>
      </w:r>
      <w:r w:rsidR="00666781">
        <w:rPr>
          <w:sz w:val="28"/>
          <w:szCs w:val="28"/>
        </w:rPr>
        <w:t xml:space="preserve">реализации в Новгородском регионе мероприятий </w:t>
      </w:r>
      <w:r w:rsidR="00666781" w:rsidRPr="00666781">
        <w:rPr>
          <w:sz w:val="28"/>
          <w:szCs w:val="28"/>
        </w:rPr>
        <w:t>в области обращения с отходами</w:t>
      </w:r>
      <w:r w:rsidR="007B5E2B">
        <w:rPr>
          <w:sz w:val="28"/>
          <w:szCs w:val="28"/>
        </w:rPr>
        <w:t>;</w:t>
      </w:r>
      <w:r w:rsidR="00666781">
        <w:rPr>
          <w:sz w:val="28"/>
          <w:szCs w:val="28"/>
        </w:rPr>
        <w:t xml:space="preserve"> </w:t>
      </w:r>
    </w:p>
    <w:p w:rsidR="00025CBE" w:rsidRDefault="00025CBE" w:rsidP="00384423">
      <w:pPr>
        <w:tabs>
          <w:tab w:val="left" w:pos="709"/>
        </w:tabs>
        <w:ind w:right="-2"/>
        <w:jc w:val="both"/>
        <w:rPr>
          <w:sz w:val="28"/>
          <w:szCs w:val="28"/>
        </w:rPr>
      </w:pPr>
      <w:r>
        <w:rPr>
          <w:sz w:val="28"/>
          <w:szCs w:val="28"/>
        </w:rPr>
        <w:tab/>
      </w:r>
      <w:r w:rsidR="00666781">
        <w:rPr>
          <w:sz w:val="28"/>
          <w:szCs w:val="28"/>
        </w:rPr>
        <w:t xml:space="preserve">обобщены итоги </w:t>
      </w:r>
      <w:r w:rsidR="00666781" w:rsidRPr="00666781">
        <w:rPr>
          <w:sz w:val="28"/>
          <w:szCs w:val="28"/>
        </w:rPr>
        <w:t xml:space="preserve">контрольных </w:t>
      </w:r>
      <w:r w:rsidR="00666781">
        <w:rPr>
          <w:sz w:val="28"/>
          <w:szCs w:val="28"/>
        </w:rPr>
        <w:t xml:space="preserve">действий по проверке бюджетных средств, направленных на </w:t>
      </w:r>
      <w:r w:rsidR="00666781" w:rsidRPr="00666781">
        <w:rPr>
          <w:sz w:val="28"/>
          <w:szCs w:val="28"/>
        </w:rPr>
        <w:t>государственн</w:t>
      </w:r>
      <w:r>
        <w:rPr>
          <w:sz w:val="28"/>
          <w:szCs w:val="28"/>
        </w:rPr>
        <w:t>ую поддержку</w:t>
      </w:r>
      <w:r w:rsidR="00666781" w:rsidRPr="00666781">
        <w:rPr>
          <w:sz w:val="28"/>
          <w:szCs w:val="28"/>
        </w:rPr>
        <w:t xml:space="preserve"> малого и среднего предпринимательства в 2014-2017 годах</w:t>
      </w:r>
      <w:r w:rsidR="007B5E2B">
        <w:rPr>
          <w:sz w:val="28"/>
          <w:szCs w:val="28"/>
        </w:rPr>
        <w:t>;</w:t>
      </w:r>
    </w:p>
    <w:p w:rsidR="00025CBE" w:rsidRDefault="00025CBE" w:rsidP="00384423">
      <w:pPr>
        <w:tabs>
          <w:tab w:val="left" w:pos="709"/>
        </w:tabs>
        <w:ind w:right="-2"/>
        <w:jc w:val="both"/>
        <w:rPr>
          <w:sz w:val="28"/>
          <w:szCs w:val="28"/>
        </w:rPr>
      </w:pPr>
      <w:r>
        <w:rPr>
          <w:sz w:val="28"/>
          <w:szCs w:val="28"/>
        </w:rPr>
        <w:tab/>
      </w:r>
      <w:r w:rsidRPr="002F4603">
        <w:rPr>
          <w:sz w:val="28"/>
          <w:szCs w:val="28"/>
        </w:rPr>
        <w:t xml:space="preserve">направлена информация об основных итогах осуществления контроля по вопросам реализации мер государственной поддержки </w:t>
      </w:r>
      <w:proofErr w:type="spellStart"/>
      <w:r w:rsidRPr="002F4603">
        <w:rPr>
          <w:sz w:val="28"/>
          <w:szCs w:val="28"/>
        </w:rPr>
        <w:t>монопрофильных</w:t>
      </w:r>
      <w:proofErr w:type="spellEnd"/>
      <w:r w:rsidRPr="002F4603">
        <w:rPr>
          <w:sz w:val="28"/>
          <w:szCs w:val="28"/>
        </w:rPr>
        <w:t xml:space="preserve"> образований Российской Федерации, в том числе в рамках приоритетной программы «Комплексное развитие моногородов»</w:t>
      </w:r>
      <w:r w:rsidR="007B5E2B">
        <w:rPr>
          <w:sz w:val="28"/>
          <w:szCs w:val="28"/>
        </w:rPr>
        <w:t>;</w:t>
      </w:r>
      <w:r>
        <w:rPr>
          <w:sz w:val="28"/>
          <w:szCs w:val="28"/>
        </w:rPr>
        <w:t xml:space="preserve"> </w:t>
      </w:r>
    </w:p>
    <w:p w:rsidR="002F4603" w:rsidRPr="002F4603" w:rsidRDefault="00025CBE" w:rsidP="00384423">
      <w:pPr>
        <w:tabs>
          <w:tab w:val="left" w:pos="709"/>
        </w:tabs>
        <w:ind w:right="-2"/>
        <w:jc w:val="both"/>
        <w:rPr>
          <w:sz w:val="28"/>
          <w:szCs w:val="28"/>
        </w:rPr>
      </w:pPr>
      <w:r>
        <w:rPr>
          <w:sz w:val="28"/>
          <w:szCs w:val="28"/>
        </w:rPr>
        <w:tab/>
      </w:r>
      <w:r w:rsidRPr="002F4603">
        <w:rPr>
          <w:sz w:val="28"/>
          <w:szCs w:val="28"/>
        </w:rPr>
        <w:t>произведен обмен данным</w:t>
      </w:r>
      <w:r w:rsidR="00E74D18">
        <w:rPr>
          <w:sz w:val="28"/>
          <w:szCs w:val="28"/>
        </w:rPr>
        <w:t>и</w:t>
      </w:r>
      <w:r w:rsidRPr="002F4603">
        <w:rPr>
          <w:sz w:val="28"/>
          <w:szCs w:val="28"/>
        </w:rPr>
        <w:t>, отражающими итоги проведенного Счетной палатой аудита в сфере закупок</w:t>
      </w:r>
      <w:r w:rsidR="007B5E2B">
        <w:rPr>
          <w:sz w:val="28"/>
          <w:szCs w:val="28"/>
        </w:rPr>
        <w:t>.</w:t>
      </w:r>
    </w:p>
    <w:p w:rsidR="009C79C7" w:rsidRDefault="002F4603" w:rsidP="002F4603">
      <w:pPr>
        <w:tabs>
          <w:tab w:val="left" w:pos="709"/>
        </w:tabs>
        <w:ind w:right="-2"/>
        <w:jc w:val="both"/>
        <w:rPr>
          <w:sz w:val="28"/>
          <w:szCs w:val="28"/>
        </w:rPr>
      </w:pPr>
      <w:r w:rsidRPr="002F4603">
        <w:rPr>
          <w:sz w:val="28"/>
          <w:szCs w:val="28"/>
        </w:rPr>
        <w:tab/>
        <w:t>В 201</w:t>
      </w:r>
      <w:r>
        <w:rPr>
          <w:sz w:val="28"/>
          <w:szCs w:val="28"/>
        </w:rPr>
        <w:t>8</w:t>
      </w:r>
      <w:r w:rsidRPr="002F4603">
        <w:rPr>
          <w:sz w:val="28"/>
          <w:szCs w:val="28"/>
        </w:rPr>
        <w:t xml:space="preserve"> году в деятельность контрольно-счетных органов активно</w:t>
      </w:r>
      <w:r>
        <w:rPr>
          <w:sz w:val="28"/>
          <w:szCs w:val="28"/>
        </w:rPr>
        <w:t xml:space="preserve"> </w:t>
      </w:r>
      <w:r w:rsidRPr="002F4603">
        <w:rPr>
          <w:sz w:val="28"/>
          <w:szCs w:val="28"/>
        </w:rPr>
        <w:t>внедрялась практика взаимодействия со Счетной палатой Российской Федерации</w:t>
      </w:r>
      <w:r>
        <w:rPr>
          <w:sz w:val="28"/>
          <w:szCs w:val="28"/>
        </w:rPr>
        <w:t xml:space="preserve"> </w:t>
      </w:r>
      <w:r w:rsidRPr="002F4603">
        <w:rPr>
          <w:sz w:val="28"/>
          <w:szCs w:val="28"/>
        </w:rPr>
        <w:t xml:space="preserve">с использованием </w:t>
      </w:r>
      <w:proofErr w:type="gramStart"/>
      <w:r w:rsidRPr="002F4603">
        <w:rPr>
          <w:sz w:val="28"/>
          <w:szCs w:val="28"/>
        </w:rPr>
        <w:t>возможности видеоконференцсвязи портала Счетной палаты</w:t>
      </w:r>
      <w:r>
        <w:rPr>
          <w:sz w:val="28"/>
          <w:szCs w:val="28"/>
        </w:rPr>
        <w:t xml:space="preserve"> </w:t>
      </w:r>
      <w:r w:rsidRPr="002F4603">
        <w:rPr>
          <w:sz w:val="28"/>
          <w:szCs w:val="28"/>
        </w:rPr>
        <w:t>Российской Федерации</w:t>
      </w:r>
      <w:proofErr w:type="gramEnd"/>
      <w:r w:rsidRPr="002F4603">
        <w:rPr>
          <w:sz w:val="28"/>
          <w:szCs w:val="28"/>
        </w:rPr>
        <w:t xml:space="preserve"> и контрольно-счетных органов Российской Федерации</w:t>
      </w:r>
      <w:r>
        <w:rPr>
          <w:sz w:val="28"/>
          <w:szCs w:val="28"/>
        </w:rPr>
        <w:t xml:space="preserve"> (далее  - Портал КСО)</w:t>
      </w:r>
      <w:r w:rsidRPr="002F4603">
        <w:rPr>
          <w:sz w:val="28"/>
          <w:szCs w:val="28"/>
        </w:rPr>
        <w:t>.</w:t>
      </w:r>
      <w:r w:rsidR="007F573D">
        <w:rPr>
          <w:sz w:val="28"/>
          <w:szCs w:val="28"/>
        </w:rPr>
        <w:t xml:space="preserve"> </w:t>
      </w:r>
      <w:r w:rsidRPr="002F4603">
        <w:rPr>
          <w:sz w:val="28"/>
          <w:szCs w:val="28"/>
        </w:rPr>
        <w:t xml:space="preserve">В формате видеоконференцсвязи </w:t>
      </w:r>
      <w:r w:rsidR="007F573D">
        <w:rPr>
          <w:sz w:val="28"/>
          <w:szCs w:val="28"/>
        </w:rPr>
        <w:t xml:space="preserve">сотрудники </w:t>
      </w:r>
      <w:r w:rsidRPr="002F4603">
        <w:rPr>
          <w:sz w:val="28"/>
          <w:szCs w:val="28"/>
        </w:rPr>
        <w:t>Счетн</w:t>
      </w:r>
      <w:r w:rsidR="007F573D">
        <w:rPr>
          <w:sz w:val="28"/>
          <w:szCs w:val="28"/>
        </w:rPr>
        <w:t>ой палаты</w:t>
      </w:r>
      <w:r w:rsidRPr="002F4603">
        <w:rPr>
          <w:sz w:val="28"/>
          <w:szCs w:val="28"/>
        </w:rPr>
        <w:t xml:space="preserve"> принял</w:t>
      </w:r>
      <w:r w:rsidR="007F573D">
        <w:rPr>
          <w:sz w:val="28"/>
          <w:szCs w:val="28"/>
        </w:rPr>
        <w:t>и</w:t>
      </w:r>
      <w:r w:rsidRPr="002F4603">
        <w:rPr>
          <w:sz w:val="28"/>
          <w:szCs w:val="28"/>
        </w:rPr>
        <w:t xml:space="preserve"> участие в </w:t>
      </w:r>
      <w:r w:rsidR="007F573D">
        <w:rPr>
          <w:sz w:val="28"/>
          <w:szCs w:val="28"/>
        </w:rPr>
        <w:t xml:space="preserve">обучающих семинарах по </w:t>
      </w:r>
      <w:r w:rsidRPr="002F4603">
        <w:rPr>
          <w:sz w:val="28"/>
          <w:szCs w:val="28"/>
        </w:rPr>
        <w:t>проведени</w:t>
      </w:r>
      <w:r w:rsidR="007F573D">
        <w:rPr>
          <w:sz w:val="28"/>
          <w:szCs w:val="28"/>
        </w:rPr>
        <w:t>ю</w:t>
      </w:r>
      <w:r w:rsidRPr="002F4603">
        <w:rPr>
          <w:sz w:val="28"/>
          <w:szCs w:val="28"/>
        </w:rPr>
        <w:t xml:space="preserve"> совместн</w:t>
      </w:r>
      <w:r w:rsidR="007F573D">
        <w:rPr>
          <w:sz w:val="28"/>
          <w:szCs w:val="28"/>
        </w:rPr>
        <w:t xml:space="preserve">ого и </w:t>
      </w:r>
      <w:r w:rsidRPr="002F4603">
        <w:rPr>
          <w:sz w:val="28"/>
          <w:szCs w:val="28"/>
        </w:rPr>
        <w:t>параллельн</w:t>
      </w:r>
      <w:r w:rsidR="007F573D">
        <w:rPr>
          <w:sz w:val="28"/>
          <w:szCs w:val="28"/>
        </w:rPr>
        <w:t>ого</w:t>
      </w:r>
      <w:r w:rsidRPr="002F4603">
        <w:rPr>
          <w:sz w:val="28"/>
          <w:szCs w:val="28"/>
        </w:rPr>
        <w:t xml:space="preserve"> </w:t>
      </w:r>
      <w:r w:rsidR="007F573D">
        <w:rPr>
          <w:sz w:val="28"/>
          <w:szCs w:val="28"/>
        </w:rPr>
        <w:t>экспертно-аналитическ</w:t>
      </w:r>
      <w:r w:rsidR="00C0441B">
        <w:rPr>
          <w:sz w:val="28"/>
          <w:szCs w:val="28"/>
        </w:rPr>
        <w:t>их</w:t>
      </w:r>
      <w:r w:rsidR="007F573D">
        <w:rPr>
          <w:sz w:val="28"/>
          <w:szCs w:val="28"/>
        </w:rPr>
        <w:t xml:space="preserve"> </w:t>
      </w:r>
      <w:r w:rsidRPr="002F4603">
        <w:rPr>
          <w:sz w:val="28"/>
          <w:szCs w:val="28"/>
        </w:rPr>
        <w:t>мероприяти</w:t>
      </w:r>
      <w:r w:rsidR="00C0441B">
        <w:rPr>
          <w:sz w:val="28"/>
          <w:szCs w:val="28"/>
        </w:rPr>
        <w:t>й</w:t>
      </w:r>
      <w:r w:rsidR="007F573D">
        <w:rPr>
          <w:sz w:val="28"/>
          <w:szCs w:val="28"/>
        </w:rPr>
        <w:t>, а также в</w:t>
      </w:r>
      <w:r w:rsidR="00C0441B">
        <w:rPr>
          <w:sz w:val="28"/>
          <w:szCs w:val="28"/>
        </w:rPr>
        <w:t xml:space="preserve"> обсуждении результатов их проведения. Т</w:t>
      </w:r>
      <w:r w:rsidR="007F573D">
        <w:rPr>
          <w:sz w:val="28"/>
          <w:szCs w:val="28"/>
        </w:rPr>
        <w:t>ематически</w:t>
      </w:r>
      <w:r w:rsidR="00C0441B">
        <w:rPr>
          <w:sz w:val="28"/>
          <w:szCs w:val="28"/>
        </w:rPr>
        <w:t>е</w:t>
      </w:r>
      <w:r w:rsidR="007F573D">
        <w:rPr>
          <w:sz w:val="28"/>
          <w:szCs w:val="28"/>
        </w:rPr>
        <w:t xml:space="preserve"> семинар</w:t>
      </w:r>
      <w:r w:rsidR="00C0441B">
        <w:rPr>
          <w:sz w:val="28"/>
          <w:szCs w:val="28"/>
        </w:rPr>
        <w:t>ы</w:t>
      </w:r>
      <w:r w:rsidR="00C0441B" w:rsidRPr="00C0441B">
        <w:rPr>
          <w:sz w:val="28"/>
          <w:szCs w:val="28"/>
        </w:rPr>
        <w:t xml:space="preserve"> </w:t>
      </w:r>
      <w:r w:rsidR="00C0441B">
        <w:rPr>
          <w:sz w:val="28"/>
          <w:szCs w:val="28"/>
        </w:rPr>
        <w:t xml:space="preserve">по различным аспектам деятельности контрольно-счетных органов, организованные высшим органом внешнего государственного финансового контроля, также прошли с участием должностных лиц Счетной палаты. </w:t>
      </w:r>
      <w:r w:rsidR="007F573D">
        <w:rPr>
          <w:sz w:val="28"/>
          <w:szCs w:val="28"/>
        </w:rPr>
        <w:t xml:space="preserve"> </w:t>
      </w:r>
      <w:proofErr w:type="gramStart"/>
      <w:r w:rsidR="00025CBE">
        <w:rPr>
          <w:sz w:val="28"/>
          <w:szCs w:val="28"/>
        </w:rPr>
        <w:t>Н</w:t>
      </w:r>
      <w:r w:rsidR="007F573D">
        <w:rPr>
          <w:sz w:val="28"/>
          <w:szCs w:val="28"/>
        </w:rPr>
        <w:t xml:space="preserve">апример, </w:t>
      </w:r>
      <w:r w:rsidR="00D16B07">
        <w:rPr>
          <w:sz w:val="28"/>
          <w:szCs w:val="28"/>
        </w:rPr>
        <w:t>семинар по п</w:t>
      </w:r>
      <w:r w:rsidR="00D16B07" w:rsidRPr="00C0441B">
        <w:rPr>
          <w:sz w:val="28"/>
          <w:szCs w:val="28"/>
        </w:rPr>
        <w:t>роверк</w:t>
      </w:r>
      <w:r w:rsidR="00D16B07">
        <w:rPr>
          <w:sz w:val="28"/>
          <w:szCs w:val="28"/>
        </w:rPr>
        <w:t>е</w:t>
      </w:r>
      <w:r w:rsidR="00D16B07" w:rsidRPr="00C0441B">
        <w:rPr>
          <w:sz w:val="28"/>
          <w:szCs w:val="28"/>
        </w:rPr>
        <w:t xml:space="preserve"> эффективности использования </w:t>
      </w:r>
      <w:r w:rsidR="00D16B07">
        <w:rPr>
          <w:sz w:val="28"/>
          <w:szCs w:val="28"/>
        </w:rPr>
        <w:t xml:space="preserve">бюджетных </w:t>
      </w:r>
      <w:r w:rsidR="00D16B07" w:rsidRPr="00C0441B">
        <w:rPr>
          <w:sz w:val="28"/>
          <w:szCs w:val="28"/>
        </w:rPr>
        <w:t>средств, направленных на развитие микрофинансирования и гарантийной поддержки в субъектах Российской Федерации</w:t>
      </w:r>
      <w:r w:rsidR="00D16B07">
        <w:rPr>
          <w:sz w:val="28"/>
          <w:szCs w:val="28"/>
        </w:rPr>
        <w:t xml:space="preserve">, </w:t>
      </w:r>
      <w:r w:rsidR="00C0441B">
        <w:rPr>
          <w:sz w:val="28"/>
          <w:szCs w:val="28"/>
        </w:rPr>
        <w:t xml:space="preserve">семинар </w:t>
      </w:r>
      <w:r w:rsidR="00025CBE">
        <w:rPr>
          <w:sz w:val="28"/>
          <w:szCs w:val="28"/>
        </w:rPr>
        <w:t xml:space="preserve">по </w:t>
      </w:r>
      <w:r w:rsidR="007F573D">
        <w:rPr>
          <w:sz w:val="28"/>
          <w:szCs w:val="28"/>
        </w:rPr>
        <w:t>актуальн</w:t>
      </w:r>
      <w:r w:rsidR="00C0441B">
        <w:rPr>
          <w:sz w:val="28"/>
          <w:szCs w:val="28"/>
        </w:rPr>
        <w:t>ым</w:t>
      </w:r>
      <w:r w:rsidR="007F573D">
        <w:rPr>
          <w:sz w:val="28"/>
          <w:szCs w:val="28"/>
        </w:rPr>
        <w:t xml:space="preserve"> вопрос</w:t>
      </w:r>
      <w:r w:rsidR="00C0441B">
        <w:rPr>
          <w:sz w:val="28"/>
          <w:szCs w:val="28"/>
        </w:rPr>
        <w:t>ам</w:t>
      </w:r>
      <w:r w:rsidR="007F573D">
        <w:rPr>
          <w:sz w:val="28"/>
          <w:szCs w:val="28"/>
        </w:rPr>
        <w:t xml:space="preserve"> применения </w:t>
      </w:r>
      <w:r w:rsidR="00666781">
        <w:rPr>
          <w:sz w:val="28"/>
          <w:szCs w:val="28"/>
        </w:rPr>
        <w:t>К</w:t>
      </w:r>
      <w:r w:rsidR="007F573D">
        <w:rPr>
          <w:sz w:val="28"/>
          <w:szCs w:val="28"/>
        </w:rPr>
        <w:t>лассификатора на</w:t>
      </w:r>
      <w:r w:rsidR="00666781">
        <w:rPr>
          <w:sz w:val="28"/>
          <w:szCs w:val="28"/>
        </w:rPr>
        <w:t>р</w:t>
      </w:r>
      <w:r w:rsidR="007F573D">
        <w:rPr>
          <w:sz w:val="28"/>
          <w:szCs w:val="28"/>
        </w:rPr>
        <w:t>ушений, выявляемых в</w:t>
      </w:r>
      <w:r w:rsidR="00666781">
        <w:rPr>
          <w:sz w:val="28"/>
          <w:szCs w:val="28"/>
        </w:rPr>
        <w:t xml:space="preserve"> </w:t>
      </w:r>
      <w:r w:rsidR="007F573D">
        <w:rPr>
          <w:sz w:val="28"/>
          <w:szCs w:val="28"/>
        </w:rPr>
        <w:t>ходе</w:t>
      </w:r>
      <w:r w:rsidR="00025CBE">
        <w:rPr>
          <w:sz w:val="28"/>
          <w:szCs w:val="28"/>
        </w:rPr>
        <w:t xml:space="preserve"> внешнего государственного аудита (контроля), </w:t>
      </w:r>
      <w:r w:rsidR="00C0441B">
        <w:rPr>
          <w:sz w:val="28"/>
          <w:szCs w:val="28"/>
        </w:rPr>
        <w:t xml:space="preserve">семинар по правильности размещения информации о результатах внешнего </w:t>
      </w:r>
      <w:proofErr w:type="spellStart"/>
      <w:r w:rsidR="00C0441B">
        <w:rPr>
          <w:sz w:val="28"/>
          <w:szCs w:val="28"/>
        </w:rPr>
        <w:t>финконтроля</w:t>
      </w:r>
      <w:proofErr w:type="spellEnd"/>
      <w:r w:rsidR="00C0441B">
        <w:rPr>
          <w:sz w:val="28"/>
          <w:szCs w:val="28"/>
        </w:rPr>
        <w:t xml:space="preserve"> </w:t>
      </w:r>
      <w:r w:rsidR="00D16B07">
        <w:rPr>
          <w:sz w:val="28"/>
          <w:szCs w:val="28"/>
        </w:rPr>
        <w:t xml:space="preserve">на Портале государственного и муниципального финансового аудита в сети Интернет. </w:t>
      </w:r>
      <w:r w:rsidR="00C0441B">
        <w:rPr>
          <w:sz w:val="28"/>
          <w:szCs w:val="28"/>
        </w:rPr>
        <w:t xml:space="preserve"> </w:t>
      </w:r>
      <w:proofErr w:type="gramEnd"/>
    </w:p>
    <w:p w:rsidR="005B1140" w:rsidRDefault="009C79C7" w:rsidP="00384423">
      <w:pPr>
        <w:tabs>
          <w:tab w:val="left" w:pos="709"/>
        </w:tabs>
        <w:ind w:right="-2"/>
        <w:jc w:val="both"/>
        <w:rPr>
          <w:sz w:val="28"/>
          <w:szCs w:val="28"/>
        </w:rPr>
      </w:pPr>
      <w:r>
        <w:rPr>
          <w:sz w:val="28"/>
          <w:szCs w:val="28"/>
        </w:rPr>
        <w:tab/>
      </w:r>
      <w:proofErr w:type="gramStart"/>
      <w:r w:rsidR="005B1140">
        <w:rPr>
          <w:sz w:val="28"/>
          <w:szCs w:val="28"/>
        </w:rPr>
        <w:t>В отчетном периоде постоянным было участие п</w:t>
      </w:r>
      <w:r w:rsidR="005B1140" w:rsidRPr="002E7963">
        <w:rPr>
          <w:sz w:val="28"/>
          <w:szCs w:val="28"/>
        </w:rPr>
        <w:t>редседател</w:t>
      </w:r>
      <w:r w:rsidR="005B1140">
        <w:rPr>
          <w:sz w:val="28"/>
          <w:szCs w:val="28"/>
        </w:rPr>
        <w:t>я</w:t>
      </w:r>
      <w:r w:rsidR="005B1140" w:rsidRPr="002E7963">
        <w:rPr>
          <w:sz w:val="28"/>
          <w:szCs w:val="28"/>
        </w:rPr>
        <w:t xml:space="preserve"> Счетной палаты Н.Д. Яковлев</w:t>
      </w:r>
      <w:r w:rsidR="00B96F98">
        <w:rPr>
          <w:sz w:val="28"/>
          <w:szCs w:val="28"/>
        </w:rPr>
        <w:t>ой</w:t>
      </w:r>
      <w:r w:rsidR="005B1140">
        <w:rPr>
          <w:sz w:val="28"/>
          <w:szCs w:val="28"/>
        </w:rPr>
        <w:t xml:space="preserve"> - председателя </w:t>
      </w:r>
      <w:r w:rsidR="005B1140" w:rsidRPr="002E7963">
        <w:rPr>
          <w:sz w:val="28"/>
          <w:szCs w:val="28"/>
        </w:rPr>
        <w:t xml:space="preserve">комиссии </w:t>
      </w:r>
      <w:r w:rsidR="005B1140" w:rsidRPr="005B1140">
        <w:rPr>
          <w:sz w:val="28"/>
          <w:szCs w:val="28"/>
        </w:rPr>
        <w:t xml:space="preserve">Совета контрольно-счетных органов при Счетной палате Российской Федерации </w:t>
      </w:r>
      <w:r w:rsidR="00B96F98" w:rsidRPr="002E7963">
        <w:rPr>
          <w:sz w:val="28"/>
          <w:szCs w:val="28"/>
        </w:rPr>
        <w:t>по этике</w:t>
      </w:r>
      <w:r w:rsidR="005B1140" w:rsidRPr="002E7963">
        <w:rPr>
          <w:sz w:val="28"/>
          <w:szCs w:val="28"/>
        </w:rPr>
        <w:t xml:space="preserve">, </w:t>
      </w:r>
      <w:r w:rsidR="005B1140">
        <w:rPr>
          <w:sz w:val="28"/>
          <w:szCs w:val="28"/>
        </w:rPr>
        <w:t>в работе постоянно действующих рабочих орган</w:t>
      </w:r>
      <w:r w:rsidR="00B96F98">
        <w:rPr>
          <w:sz w:val="28"/>
          <w:szCs w:val="28"/>
        </w:rPr>
        <w:t>ов</w:t>
      </w:r>
      <w:r w:rsidR="005B1140">
        <w:rPr>
          <w:sz w:val="28"/>
          <w:szCs w:val="28"/>
        </w:rPr>
        <w:t xml:space="preserve"> Совета</w:t>
      </w:r>
      <w:r>
        <w:rPr>
          <w:sz w:val="28"/>
          <w:szCs w:val="28"/>
        </w:rPr>
        <w:t xml:space="preserve"> КСО</w:t>
      </w:r>
      <w:r w:rsidR="00B96F98">
        <w:rPr>
          <w:sz w:val="28"/>
          <w:szCs w:val="28"/>
        </w:rPr>
        <w:t xml:space="preserve">, а именно: </w:t>
      </w:r>
      <w:r w:rsidR="005B1140">
        <w:rPr>
          <w:sz w:val="28"/>
          <w:szCs w:val="28"/>
        </w:rPr>
        <w:t>в заседаниях Президиума Совета</w:t>
      </w:r>
      <w:r>
        <w:rPr>
          <w:sz w:val="28"/>
          <w:szCs w:val="28"/>
        </w:rPr>
        <w:t xml:space="preserve"> КСО</w:t>
      </w:r>
      <w:r w:rsidR="005B1140">
        <w:rPr>
          <w:sz w:val="28"/>
          <w:szCs w:val="28"/>
        </w:rPr>
        <w:t>, отделения Совета</w:t>
      </w:r>
      <w:r>
        <w:rPr>
          <w:sz w:val="28"/>
          <w:szCs w:val="28"/>
        </w:rPr>
        <w:t xml:space="preserve"> КСО</w:t>
      </w:r>
      <w:r w:rsidR="005B1140">
        <w:rPr>
          <w:sz w:val="28"/>
          <w:szCs w:val="28"/>
        </w:rPr>
        <w:t xml:space="preserve"> в</w:t>
      </w:r>
      <w:r w:rsidR="005B1140" w:rsidRPr="00D924F1">
        <w:rPr>
          <w:sz w:val="28"/>
          <w:szCs w:val="28"/>
        </w:rPr>
        <w:t xml:space="preserve"> Северо-Западном федеральном округе</w:t>
      </w:r>
      <w:r w:rsidR="005B1140">
        <w:rPr>
          <w:sz w:val="28"/>
          <w:szCs w:val="28"/>
        </w:rPr>
        <w:t xml:space="preserve">, </w:t>
      </w:r>
      <w:r w:rsidR="005B1140" w:rsidRPr="005C6C4A">
        <w:rPr>
          <w:sz w:val="28"/>
          <w:szCs w:val="28"/>
        </w:rPr>
        <w:t>комиссии Совета</w:t>
      </w:r>
      <w:r>
        <w:rPr>
          <w:sz w:val="28"/>
          <w:szCs w:val="28"/>
        </w:rPr>
        <w:t xml:space="preserve"> КСО</w:t>
      </w:r>
      <w:r w:rsidR="00B96F98" w:rsidRPr="00B96F98">
        <w:rPr>
          <w:sz w:val="28"/>
          <w:szCs w:val="28"/>
        </w:rPr>
        <w:t xml:space="preserve"> </w:t>
      </w:r>
      <w:r w:rsidR="00B96F98" w:rsidRPr="005C6C4A">
        <w:rPr>
          <w:sz w:val="28"/>
          <w:szCs w:val="28"/>
        </w:rPr>
        <w:t>по этике</w:t>
      </w:r>
      <w:r w:rsidR="005B1140">
        <w:rPr>
          <w:sz w:val="28"/>
          <w:szCs w:val="28"/>
        </w:rPr>
        <w:t>.</w:t>
      </w:r>
      <w:proofErr w:type="gramEnd"/>
    </w:p>
    <w:p w:rsidR="00F256BE" w:rsidRDefault="005F52C1" w:rsidP="000D4145">
      <w:pPr>
        <w:tabs>
          <w:tab w:val="left" w:pos="709"/>
        </w:tabs>
        <w:ind w:right="-2"/>
        <w:jc w:val="both"/>
        <w:rPr>
          <w:sz w:val="28"/>
          <w:szCs w:val="28"/>
        </w:rPr>
      </w:pPr>
      <w:r>
        <w:rPr>
          <w:sz w:val="28"/>
          <w:szCs w:val="28"/>
        </w:rPr>
        <w:tab/>
      </w:r>
      <w:proofErr w:type="gramStart"/>
      <w:r w:rsidR="005C6C4A">
        <w:rPr>
          <w:sz w:val="28"/>
          <w:szCs w:val="28"/>
        </w:rPr>
        <w:t>П</w:t>
      </w:r>
      <w:r w:rsidR="00AA3543">
        <w:rPr>
          <w:sz w:val="28"/>
          <w:szCs w:val="28"/>
        </w:rPr>
        <w:t xml:space="preserve">ри участии </w:t>
      </w:r>
      <w:r w:rsidR="00B66B3D">
        <w:rPr>
          <w:sz w:val="28"/>
          <w:szCs w:val="28"/>
        </w:rPr>
        <w:t>С</w:t>
      </w:r>
      <w:r w:rsidR="00AA3543">
        <w:rPr>
          <w:sz w:val="28"/>
          <w:szCs w:val="28"/>
        </w:rPr>
        <w:t>четной палаты в работ</w:t>
      </w:r>
      <w:r w:rsidR="00802B83">
        <w:rPr>
          <w:sz w:val="28"/>
          <w:szCs w:val="28"/>
        </w:rPr>
        <w:t>е</w:t>
      </w:r>
      <w:r w:rsidR="00AA3543">
        <w:rPr>
          <w:sz w:val="28"/>
          <w:szCs w:val="28"/>
        </w:rPr>
        <w:t xml:space="preserve"> </w:t>
      </w:r>
      <w:r w:rsidR="005C6C4A">
        <w:rPr>
          <w:sz w:val="28"/>
          <w:szCs w:val="28"/>
        </w:rPr>
        <w:t>комисс</w:t>
      </w:r>
      <w:r w:rsidR="00AA3543">
        <w:rPr>
          <w:sz w:val="28"/>
          <w:szCs w:val="28"/>
        </w:rPr>
        <w:t>ии</w:t>
      </w:r>
      <w:r w:rsidR="005C6C4A">
        <w:rPr>
          <w:sz w:val="28"/>
          <w:szCs w:val="28"/>
        </w:rPr>
        <w:t xml:space="preserve"> Совета </w:t>
      </w:r>
      <w:r w:rsidR="00E74D18">
        <w:rPr>
          <w:sz w:val="28"/>
          <w:szCs w:val="28"/>
        </w:rPr>
        <w:t xml:space="preserve">КСО </w:t>
      </w:r>
      <w:r w:rsidR="00B96F98">
        <w:rPr>
          <w:sz w:val="28"/>
          <w:szCs w:val="28"/>
        </w:rPr>
        <w:t xml:space="preserve">по этике </w:t>
      </w:r>
      <w:r w:rsidR="005C6C4A">
        <w:rPr>
          <w:sz w:val="28"/>
          <w:szCs w:val="28"/>
        </w:rPr>
        <w:t>в 201</w:t>
      </w:r>
      <w:r w:rsidR="000D4145">
        <w:rPr>
          <w:sz w:val="28"/>
          <w:szCs w:val="28"/>
        </w:rPr>
        <w:t>8</w:t>
      </w:r>
      <w:r w:rsidR="005C6C4A">
        <w:rPr>
          <w:sz w:val="28"/>
          <w:szCs w:val="28"/>
        </w:rPr>
        <w:t xml:space="preserve"> году </w:t>
      </w:r>
      <w:r w:rsidR="00AA3543">
        <w:rPr>
          <w:sz w:val="28"/>
          <w:szCs w:val="28"/>
        </w:rPr>
        <w:t>проведен</w:t>
      </w:r>
      <w:r w:rsidR="009D6372">
        <w:rPr>
          <w:sz w:val="28"/>
          <w:szCs w:val="28"/>
        </w:rPr>
        <w:t xml:space="preserve">ы </w:t>
      </w:r>
      <w:r w:rsidR="00F256BE" w:rsidRPr="00F256BE">
        <w:rPr>
          <w:sz w:val="28"/>
          <w:szCs w:val="28"/>
        </w:rPr>
        <w:t>мониторинг</w:t>
      </w:r>
      <w:r w:rsidR="00F256BE">
        <w:rPr>
          <w:sz w:val="28"/>
          <w:szCs w:val="28"/>
        </w:rPr>
        <w:t>и</w:t>
      </w:r>
      <w:r w:rsidR="00F256BE" w:rsidRPr="00F256BE">
        <w:rPr>
          <w:sz w:val="28"/>
          <w:szCs w:val="28"/>
        </w:rPr>
        <w:t xml:space="preserve"> информационного наполнения контрольно-счетными органами</w:t>
      </w:r>
      <w:r w:rsidR="00F256BE">
        <w:rPr>
          <w:sz w:val="28"/>
          <w:szCs w:val="28"/>
        </w:rPr>
        <w:t xml:space="preserve"> субъектов Российской Федерации </w:t>
      </w:r>
      <w:r w:rsidR="00044B93" w:rsidRPr="00F256BE">
        <w:rPr>
          <w:sz w:val="28"/>
          <w:szCs w:val="28"/>
        </w:rPr>
        <w:t xml:space="preserve">официальных сайтов контрольно-счетных органов субъектов Российской Федерации </w:t>
      </w:r>
      <w:r w:rsidR="00044B93">
        <w:rPr>
          <w:sz w:val="28"/>
          <w:szCs w:val="28"/>
        </w:rPr>
        <w:t xml:space="preserve">и Портала КСО в сети «Интернет», </w:t>
      </w:r>
      <w:r w:rsidR="000D4145" w:rsidRPr="000D4145">
        <w:rPr>
          <w:sz w:val="28"/>
          <w:szCs w:val="28"/>
        </w:rPr>
        <w:t>разработ</w:t>
      </w:r>
      <w:r w:rsidR="000D4145">
        <w:rPr>
          <w:sz w:val="28"/>
          <w:szCs w:val="28"/>
        </w:rPr>
        <w:t>аны</w:t>
      </w:r>
      <w:r w:rsidR="000D4145" w:rsidRPr="000D4145">
        <w:rPr>
          <w:sz w:val="28"/>
          <w:szCs w:val="28"/>
        </w:rPr>
        <w:t xml:space="preserve"> предложени</w:t>
      </w:r>
      <w:r w:rsidR="000D4145">
        <w:rPr>
          <w:sz w:val="28"/>
          <w:szCs w:val="28"/>
        </w:rPr>
        <w:t>я</w:t>
      </w:r>
      <w:r w:rsidR="000D4145" w:rsidRPr="000D4145">
        <w:rPr>
          <w:sz w:val="28"/>
          <w:szCs w:val="28"/>
        </w:rPr>
        <w:t xml:space="preserve"> по совершенствованию Кодекса </w:t>
      </w:r>
      <w:r w:rsidR="000D4145" w:rsidRPr="000D4145">
        <w:rPr>
          <w:sz w:val="28"/>
          <w:szCs w:val="28"/>
        </w:rPr>
        <w:lastRenderedPageBreak/>
        <w:t>этики и служебного поведения работников контрольно-счетных органов субъектов Российской Федерации</w:t>
      </w:r>
      <w:r w:rsidR="000D4145">
        <w:rPr>
          <w:sz w:val="28"/>
          <w:szCs w:val="28"/>
        </w:rPr>
        <w:t>,</w:t>
      </w:r>
      <w:r w:rsidR="00D62245">
        <w:rPr>
          <w:sz w:val="28"/>
          <w:szCs w:val="28"/>
        </w:rPr>
        <w:t xml:space="preserve"> на основании которых в дальнейшем была принята новая редакция</w:t>
      </w:r>
      <w:proofErr w:type="gramEnd"/>
      <w:r w:rsidR="00D62245">
        <w:rPr>
          <w:sz w:val="28"/>
          <w:szCs w:val="28"/>
        </w:rPr>
        <w:t xml:space="preserve"> </w:t>
      </w:r>
      <w:proofErr w:type="gramStart"/>
      <w:r w:rsidR="00D62245">
        <w:rPr>
          <w:sz w:val="28"/>
          <w:szCs w:val="28"/>
        </w:rPr>
        <w:t>данного кодекса,</w:t>
      </w:r>
      <w:r w:rsidR="000D4145">
        <w:rPr>
          <w:sz w:val="28"/>
          <w:szCs w:val="28"/>
        </w:rPr>
        <w:t xml:space="preserve"> </w:t>
      </w:r>
      <w:r w:rsidR="000D4145" w:rsidRPr="000D4145">
        <w:rPr>
          <w:sz w:val="28"/>
          <w:szCs w:val="28"/>
        </w:rPr>
        <w:t>обобщен</w:t>
      </w:r>
      <w:r w:rsidR="000D4145">
        <w:rPr>
          <w:sz w:val="28"/>
          <w:szCs w:val="28"/>
        </w:rPr>
        <w:t>а</w:t>
      </w:r>
      <w:r w:rsidR="000D4145" w:rsidRPr="000D4145">
        <w:rPr>
          <w:sz w:val="28"/>
          <w:szCs w:val="28"/>
        </w:rPr>
        <w:t xml:space="preserve"> практик</w:t>
      </w:r>
      <w:r w:rsidR="000D4145">
        <w:rPr>
          <w:sz w:val="28"/>
          <w:szCs w:val="28"/>
        </w:rPr>
        <w:t>а</w:t>
      </w:r>
      <w:r w:rsidR="000D4145" w:rsidRPr="000D4145">
        <w:rPr>
          <w:sz w:val="28"/>
          <w:szCs w:val="28"/>
        </w:rPr>
        <w:t xml:space="preserve"> организации контрольно-счетными органами мероприятий по профилактике коррупционных и иных правонарушений, в том числе по вопросам, связанным с соблюдением сотрудниками контрольно-счетных органов требований к служебному поведению и требований по урегулированию конфликта интересов</w:t>
      </w:r>
      <w:r w:rsidR="000D4145">
        <w:rPr>
          <w:sz w:val="28"/>
          <w:szCs w:val="28"/>
        </w:rPr>
        <w:t xml:space="preserve">, а также разработаны </w:t>
      </w:r>
      <w:r w:rsidR="000D4145" w:rsidRPr="000D4145">
        <w:rPr>
          <w:sz w:val="28"/>
          <w:szCs w:val="28"/>
        </w:rPr>
        <w:t xml:space="preserve">рекомендаций по осуществлению контрольно-счетными органами  субъектов Российской Федерации полномочий в сфере противодействия коррупции. </w:t>
      </w:r>
      <w:proofErr w:type="gramEnd"/>
    </w:p>
    <w:p w:rsidR="00916734" w:rsidRDefault="00F0133A" w:rsidP="000D4145">
      <w:pPr>
        <w:tabs>
          <w:tab w:val="left" w:pos="709"/>
        </w:tabs>
        <w:ind w:right="-2"/>
        <w:jc w:val="both"/>
        <w:rPr>
          <w:sz w:val="28"/>
          <w:szCs w:val="28"/>
        </w:rPr>
      </w:pPr>
      <w:r>
        <w:rPr>
          <w:sz w:val="28"/>
          <w:szCs w:val="28"/>
        </w:rPr>
        <w:tab/>
        <w:t xml:space="preserve">В течение года Счетная палата принимала участие также в работе других комиссий Совета КСО. Осуществлен сбор, обобщение и направление в адрес профильных комиссий Совета КСО информации по отдельным показателям деятельности контрольно-счетного органа: </w:t>
      </w:r>
      <w:r w:rsidR="00916734">
        <w:rPr>
          <w:sz w:val="28"/>
          <w:szCs w:val="28"/>
        </w:rPr>
        <w:t xml:space="preserve">стандартизация деятельности, </w:t>
      </w:r>
      <w:r>
        <w:rPr>
          <w:sz w:val="28"/>
          <w:szCs w:val="28"/>
        </w:rPr>
        <w:t>административная практика, классификация нарушений в ходе исполнения бюджетов</w:t>
      </w:r>
      <w:r w:rsidR="00916734">
        <w:rPr>
          <w:sz w:val="28"/>
          <w:szCs w:val="28"/>
        </w:rPr>
        <w:t xml:space="preserve"> и иные.</w:t>
      </w:r>
    </w:p>
    <w:p w:rsidR="000D4145" w:rsidRDefault="00F256BE" w:rsidP="009E3660">
      <w:pPr>
        <w:tabs>
          <w:tab w:val="left" w:pos="709"/>
        </w:tabs>
        <w:ind w:right="-2"/>
        <w:jc w:val="both"/>
        <w:rPr>
          <w:sz w:val="28"/>
          <w:szCs w:val="28"/>
        </w:rPr>
      </w:pPr>
      <w:r w:rsidRPr="00F256BE">
        <w:rPr>
          <w:sz w:val="28"/>
          <w:szCs w:val="28"/>
        </w:rPr>
        <w:tab/>
      </w:r>
      <w:r w:rsidR="00020CF7">
        <w:rPr>
          <w:sz w:val="28"/>
          <w:szCs w:val="28"/>
        </w:rPr>
        <w:t>В</w:t>
      </w:r>
      <w:r w:rsidR="00020CF7" w:rsidRPr="00840CC4">
        <w:rPr>
          <w:sz w:val="28"/>
          <w:szCs w:val="28"/>
        </w:rPr>
        <w:t xml:space="preserve"> соответствии с </w:t>
      </w:r>
      <w:r w:rsidR="00020CF7">
        <w:rPr>
          <w:sz w:val="28"/>
          <w:szCs w:val="28"/>
        </w:rPr>
        <w:t>п</w:t>
      </w:r>
      <w:r w:rsidR="00020CF7" w:rsidRPr="00840CC4">
        <w:rPr>
          <w:sz w:val="28"/>
          <w:szCs w:val="28"/>
        </w:rPr>
        <w:t>ланом работы Отделения Совета</w:t>
      </w:r>
      <w:r w:rsidR="00020CF7">
        <w:rPr>
          <w:sz w:val="28"/>
          <w:szCs w:val="28"/>
        </w:rPr>
        <w:t xml:space="preserve"> КСО</w:t>
      </w:r>
      <w:r w:rsidR="00020CF7" w:rsidRPr="00840CC4">
        <w:rPr>
          <w:sz w:val="28"/>
          <w:szCs w:val="28"/>
        </w:rPr>
        <w:t xml:space="preserve"> в Северо-Западном федеральном округе на 201</w:t>
      </w:r>
      <w:r w:rsidR="00020CF7">
        <w:rPr>
          <w:sz w:val="28"/>
          <w:szCs w:val="28"/>
        </w:rPr>
        <w:t>8</w:t>
      </w:r>
      <w:r w:rsidR="00020CF7" w:rsidRPr="00840CC4">
        <w:rPr>
          <w:sz w:val="28"/>
          <w:szCs w:val="28"/>
        </w:rPr>
        <w:t xml:space="preserve"> год</w:t>
      </w:r>
      <w:r w:rsidR="00020CF7">
        <w:rPr>
          <w:sz w:val="28"/>
          <w:szCs w:val="28"/>
        </w:rPr>
        <w:t xml:space="preserve"> в</w:t>
      </w:r>
      <w:r w:rsidR="000D4145">
        <w:rPr>
          <w:sz w:val="28"/>
          <w:szCs w:val="28"/>
        </w:rPr>
        <w:t xml:space="preserve"> марте прошедшего года </w:t>
      </w:r>
      <w:r w:rsidR="000D4145" w:rsidRPr="00840CC4">
        <w:rPr>
          <w:sz w:val="28"/>
          <w:szCs w:val="28"/>
        </w:rPr>
        <w:t xml:space="preserve">Счетной палатой </w:t>
      </w:r>
      <w:r w:rsidR="000D4145">
        <w:rPr>
          <w:sz w:val="28"/>
          <w:szCs w:val="28"/>
        </w:rPr>
        <w:t xml:space="preserve">на Портале КСО </w:t>
      </w:r>
      <w:r w:rsidR="000D4145" w:rsidRPr="00840CC4">
        <w:rPr>
          <w:sz w:val="28"/>
          <w:szCs w:val="28"/>
        </w:rPr>
        <w:t>в режиме видеоконференц</w:t>
      </w:r>
      <w:r w:rsidR="00E74D18">
        <w:rPr>
          <w:sz w:val="28"/>
          <w:szCs w:val="28"/>
        </w:rPr>
        <w:t>связи</w:t>
      </w:r>
      <w:r w:rsidR="000D4145" w:rsidRPr="00840CC4">
        <w:rPr>
          <w:sz w:val="28"/>
          <w:szCs w:val="28"/>
        </w:rPr>
        <w:t xml:space="preserve"> был проведен </w:t>
      </w:r>
      <w:r w:rsidR="000D4145">
        <w:rPr>
          <w:sz w:val="28"/>
          <w:szCs w:val="28"/>
        </w:rPr>
        <w:t xml:space="preserve">«круглый стол» по вопросам применения норм этики и морали в деятельности контрольно-счетных органов. </w:t>
      </w:r>
      <w:r w:rsidR="000D4145" w:rsidRPr="00840CC4">
        <w:rPr>
          <w:sz w:val="28"/>
          <w:szCs w:val="28"/>
        </w:rPr>
        <w:t>В семинаре приняли участие все контрольно-счетные органы, входящие в состав Отделения Совета</w:t>
      </w:r>
      <w:r w:rsidR="00D14473">
        <w:rPr>
          <w:sz w:val="28"/>
          <w:szCs w:val="28"/>
        </w:rPr>
        <w:t xml:space="preserve"> КСО</w:t>
      </w:r>
      <w:r w:rsidR="000D4145" w:rsidRPr="00840CC4">
        <w:rPr>
          <w:sz w:val="28"/>
          <w:szCs w:val="28"/>
        </w:rPr>
        <w:t xml:space="preserve"> в Северо-Западном федеральном округе, а также </w:t>
      </w:r>
      <w:r w:rsidR="000D4145">
        <w:rPr>
          <w:sz w:val="28"/>
          <w:szCs w:val="28"/>
        </w:rPr>
        <w:t>45</w:t>
      </w:r>
      <w:r w:rsidR="000D4145" w:rsidRPr="00840CC4">
        <w:rPr>
          <w:sz w:val="28"/>
          <w:szCs w:val="28"/>
        </w:rPr>
        <w:t xml:space="preserve"> </w:t>
      </w:r>
      <w:r w:rsidR="000D4145">
        <w:rPr>
          <w:sz w:val="28"/>
          <w:szCs w:val="28"/>
        </w:rPr>
        <w:t>контрольно-счетных органов (</w:t>
      </w:r>
      <w:r w:rsidR="000D4145" w:rsidRPr="00840CC4">
        <w:rPr>
          <w:sz w:val="28"/>
          <w:szCs w:val="28"/>
        </w:rPr>
        <w:t>КСО</w:t>
      </w:r>
      <w:r w:rsidR="000D4145">
        <w:rPr>
          <w:sz w:val="28"/>
          <w:szCs w:val="28"/>
        </w:rPr>
        <w:t>) муниципальных образований</w:t>
      </w:r>
      <w:r w:rsidR="000D4145" w:rsidRPr="00840CC4">
        <w:rPr>
          <w:sz w:val="28"/>
          <w:szCs w:val="28"/>
        </w:rPr>
        <w:t>.</w:t>
      </w:r>
      <w:r w:rsidR="00020CF7">
        <w:rPr>
          <w:sz w:val="28"/>
          <w:szCs w:val="28"/>
        </w:rPr>
        <w:t xml:space="preserve"> В ноябре </w:t>
      </w:r>
      <w:r w:rsidR="000A2207">
        <w:rPr>
          <w:sz w:val="28"/>
          <w:szCs w:val="28"/>
        </w:rPr>
        <w:t>2018 г</w:t>
      </w:r>
      <w:r w:rsidR="00020CF7">
        <w:rPr>
          <w:sz w:val="28"/>
          <w:szCs w:val="28"/>
        </w:rPr>
        <w:t xml:space="preserve">ода Счетной палатой было организовано итоговое заседание </w:t>
      </w:r>
      <w:r w:rsidR="00020CF7" w:rsidRPr="00020CF7">
        <w:rPr>
          <w:sz w:val="28"/>
          <w:szCs w:val="28"/>
        </w:rPr>
        <w:t>Отделения Совета КСО в Северо-Западном федеральном округе</w:t>
      </w:r>
      <w:r w:rsidR="00020CF7">
        <w:rPr>
          <w:sz w:val="28"/>
          <w:szCs w:val="28"/>
        </w:rPr>
        <w:t xml:space="preserve"> за 2018 год, а также «круглый стол» на тему: «О задачах контрольно-счетных органов в современных условиях», в котором приняли </w:t>
      </w:r>
      <w:r w:rsidR="00D14473">
        <w:rPr>
          <w:sz w:val="28"/>
          <w:szCs w:val="28"/>
        </w:rPr>
        <w:t xml:space="preserve">участие члены </w:t>
      </w:r>
      <w:r w:rsidR="00D14473" w:rsidRPr="00D14473">
        <w:rPr>
          <w:sz w:val="28"/>
          <w:szCs w:val="28"/>
        </w:rPr>
        <w:t>Отделения Совета КСО в Северо-Западном федеральном округе</w:t>
      </w:r>
      <w:r w:rsidR="00D14473">
        <w:rPr>
          <w:sz w:val="28"/>
          <w:szCs w:val="28"/>
        </w:rPr>
        <w:t xml:space="preserve"> и руководители отдельных муниципальных контрольно-счетных органов Новгородской области.</w:t>
      </w:r>
      <w:r w:rsidR="00020CF7">
        <w:rPr>
          <w:sz w:val="28"/>
          <w:szCs w:val="28"/>
        </w:rPr>
        <w:t xml:space="preserve"> </w:t>
      </w:r>
    </w:p>
    <w:p w:rsidR="00BE0A5E" w:rsidRDefault="00F0133A" w:rsidP="009E3660">
      <w:pPr>
        <w:tabs>
          <w:tab w:val="left" w:pos="709"/>
        </w:tabs>
        <w:ind w:right="-2"/>
        <w:jc w:val="both"/>
        <w:rPr>
          <w:sz w:val="28"/>
          <w:szCs w:val="28"/>
        </w:rPr>
      </w:pPr>
      <w:r>
        <w:rPr>
          <w:sz w:val="28"/>
          <w:szCs w:val="28"/>
        </w:rPr>
        <w:tab/>
      </w:r>
      <w:r w:rsidR="00673311">
        <w:rPr>
          <w:sz w:val="28"/>
          <w:szCs w:val="28"/>
        </w:rPr>
        <w:t>В отчетном году д</w:t>
      </w:r>
      <w:r w:rsidR="00EA1603" w:rsidRPr="007E5A66">
        <w:rPr>
          <w:sz w:val="28"/>
          <w:szCs w:val="28"/>
        </w:rPr>
        <w:t>олжностные лица Счетной палаты</w:t>
      </w:r>
      <w:r w:rsidR="009D6372">
        <w:rPr>
          <w:sz w:val="28"/>
          <w:szCs w:val="28"/>
        </w:rPr>
        <w:t xml:space="preserve"> в рамках работы Совета</w:t>
      </w:r>
      <w:r w:rsidR="00D14473">
        <w:rPr>
          <w:sz w:val="28"/>
          <w:szCs w:val="28"/>
        </w:rPr>
        <w:t xml:space="preserve"> КСО также</w:t>
      </w:r>
      <w:r w:rsidR="00EA1603" w:rsidRPr="007E5A66">
        <w:rPr>
          <w:sz w:val="28"/>
          <w:szCs w:val="28"/>
        </w:rPr>
        <w:t xml:space="preserve"> принимали участие в конференциях, семинарах, «круглых столах», про</w:t>
      </w:r>
      <w:r w:rsidR="00383101">
        <w:rPr>
          <w:sz w:val="28"/>
          <w:szCs w:val="28"/>
        </w:rPr>
        <w:t xml:space="preserve">водимых по актуальным вопросам внешнего государственного аудита (контроля). </w:t>
      </w:r>
      <w:r w:rsidR="00EA1603">
        <w:rPr>
          <w:sz w:val="28"/>
          <w:szCs w:val="28"/>
        </w:rPr>
        <w:t xml:space="preserve">Например, </w:t>
      </w:r>
      <w:r w:rsidR="00BE0A5E">
        <w:rPr>
          <w:sz w:val="28"/>
          <w:szCs w:val="28"/>
        </w:rPr>
        <w:t>в международном научно-практическом форуме «Государственный финансовый контроль как основа повышения качества и эффективности управления общественными финансами» (г.</w:t>
      </w:r>
      <w:r w:rsidR="00183A03">
        <w:rPr>
          <w:sz w:val="28"/>
          <w:szCs w:val="28"/>
        </w:rPr>
        <w:t xml:space="preserve"> </w:t>
      </w:r>
      <w:r w:rsidR="00BE0A5E">
        <w:rPr>
          <w:sz w:val="28"/>
          <w:szCs w:val="28"/>
        </w:rPr>
        <w:t>Санкт-Петербург)</w:t>
      </w:r>
      <w:r w:rsidR="00183A03">
        <w:rPr>
          <w:sz w:val="28"/>
          <w:szCs w:val="28"/>
        </w:rPr>
        <w:t xml:space="preserve">,  </w:t>
      </w:r>
      <w:r w:rsidR="00BE0A5E">
        <w:rPr>
          <w:sz w:val="28"/>
          <w:szCs w:val="28"/>
        </w:rPr>
        <w:t xml:space="preserve"> </w:t>
      </w:r>
    </w:p>
    <w:p w:rsidR="009E3660" w:rsidRDefault="00D53F2D" w:rsidP="009E3660">
      <w:pPr>
        <w:tabs>
          <w:tab w:val="left" w:pos="709"/>
        </w:tabs>
        <w:ind w:right="-2"/>
        <w:jc w:val="both"/>
        <w:rPr>
          <w:sz w:val="28"/>
          <w:szCs w:val="28"/>
        </w:rPr>
      </w:pPr>
      <w:r>
        <w:rPr>
          <w:sz w:val="28"/>
          <w:szCs w:val="28"/>
        </w:rPr>
        <w:t xml:space="preserve">межрегиональном «круглом </w:t>
      </w:r>
      <w:proofErr w:type="gramStart"/>
      <w:r>
        <w:rPr>
          <w:sz w:val="28"/>
          <w:szCs w:val="28"/>
        </w:rPr>
        <w:t>столе</w:t>
      </w:r>
      <w:proofErr w:type="gramEnd"/>
      <w:r>
        <w:rPr>
          <w:sz w:val="28"/>
          <w:szCs w:val="28"/>
        </w:rPr>
        <w:t>» на</w:t>
      </w:r>
      <w:r w:rsidRPr="007E5A66">
        <w:rPr>
          <w:sz w:val="28"/>
          <w:szCs w:val="28"/>
        </w:rPr>
        <w:t xml:space="preserve"> тем</w:t>
      </w:r>
      <w:r>
        <w:rPr>
          <w:sz w:val="28"/>
          <w:szCs w:val="28"/>
        </w:rPr>
        <w:t>у</w:t>
      </w:r>
      <w:r w:rsidRPr="007E5A66">
        <w:rPr>
          <w:sz w:val="28"/>
          <w:szCs w:val="28"/>
        </w:rPr>
        <w:t>:</w:t>
      </w:r>
      <w:r>
        <w:rPr>
          <w:sz w:val="28"/>
          <w:szCs w:val="28"/>
        </w:rPr>
        <w:t xml:space="preserve"> «Вопросы совершенствования законодательства о внешнем государственном и муниципальном финансовом контроле и правоприменительной практики» (г. Ульяновск), с</w:t>
      </w:r>
      <w:r w:rsidR="00152C0F">
        <w:rPr>
          <w:sz w:val="28"/>
          <w:szCs w:val="28"/>
        </w:rPr>
        <w:t>еминарах-совещаниях на темы</w:t>
      </w:r>
      <w:r w:rsidR="00673311">
        <w:rPr>
          <w:sz w:val="28"/>
          <w:szCs w:val="28"/>
        </w:rPr>
        <w:t>: «</w:t>
      </w:r>
      <w:r w:rsidR="00183A03">
        <w:rPr>
          <w:sz w:val="28"/>
          <w:szCs w:val="28"/>
        </w:rPr>
        <w:t xml:space="preserve">Особенности осуществления внешнего государственного финансового </w:t>
      </w:r>
      <w:proofErr w:type="gramStart"/>
      <w:r w:rsidR="00183A03">
        <w:rPr>
          <w:sz w:val="28"/>
          <w:szCs w:val="28"/>
        </w:rPr>
        <w:t>контроля за</w:t>
      </w:r>
      <w:proofErr w:type="gramEnd"/>
      <w:r w:rsidR="00183A03">
        <w:rPr>
          <w:sz w:val="28"/>
          <w:szCs w:val="28"/>
        </w:rPr>
        <w:t xml:space="preserve"> ходом реализации приоритетной программы «Комплексное развитие моногородов» </w:t>
      </w:r>
      <w:r w:rsidR="00673311">
        <w:rPr>
          <w:sz w:val="28"/>
          <w:szCs w:val="28"/>
        </w:rPr>
        <w:t xml:space="preserve">(г. </w:t>
      </w:r>
      <w:r w:rsidR="00183A03">
        <w:rPr>
          <w:sz w:val="28"/>
          <w:szCs w:val="28"/>
        </w:rPr>
        <w:t>Тамбов)</w:t>
      </w:r>
      <w:r>
        <w:rPr>
          <w:sz w:val="28"/>
          <w:szCs w:val="28"/>
        </w:rPr>
        <w:t xml:space="preserve">, </w:t>
      </w:r>
      <w:r w:rsidR="00673311">
        <w:rPr>
          <w:sz w:val="28"/>
          <w:szCs w:val="28"/>
        </w:rPr>
        <w:t>«</w:t>
      </w:r>
      <w:r>
        <w:rPr>
          <w:sz w:val="28"/>
          <w:szCs w:val="28"/>
        </w:rPr>
        <w:t xml:space="preserve">Практика реализации адресных инвестиционных программ в субъектах, в том числе по объектам незавершенного строительства. Квалификация нарушений при </w:t>
      </w:r>
      <w:proofErr w:type="gramStart"/>
      <w:r>
        <w:rPr>
          <w:sz w:val="28"/>
          <w:szCs w:val="28"/>
        </w:rPr>
        <w:t>расходовании</w:t>
      </w:r>
      <w:proofErr w:type="gramEnd"/>
      <w:r>
        <w:rPr>
          <w:sz w:val="28"/>
          <w:szCs w:val="28"/>
        </w:rPr>
        <w:t xml:space="preserve"> бюджетных средств на строительство, текущий и капитальный ремонт объектов </w:t>
      </w:r>
      <w:r>
        <w:rPr>
          <w:sz w:val="28"/>
          <w:szCs w:val="28"/>
        </w:rPr>
        <w:lastRenderedPageBreak/>
        <w:t>социальной сферы</w:t>
      </w:r>
      <w:r w:rsidR="00416EBE">
        <w:rPr>
          <w:sz w:val="28"/>
          <w:szCs w:val="28"/>
        </w:rPr>
        <w:t>»</w:t>
      </w:r>
      <w:r w:rsidR="00673311">
        <w:rPr>
          <w:sz w:val="28"/>
          <w:szCs w:val="28"/>
        </w:rPr>
        <w:t xml:space="preserve"> (г. </w:t>
      </w:r>
      <w:r>
        <w:rPr>
          <w:sz w:val="28"/>
          <w:szCs w:val="28"/>
        </w:rPr>
        <w:t>Архангельск</w:t>
      </w:r>
      <w:r w:rsidR="00673311">
        <w:rPr>
          <w:sz w:val="28"/>
          <w:szCs w:val="28"/>
        </w:rPr>
        <w:t>)</w:t>
      </w:r>
      <w:r>
        <w:rPr>
          <w:sz w:val="28"/>
          <w:szCs w:val="28"/>
        </w:rPr>
        <w:t xml:space="preserve"> и «Роль органов внешнего государственного финансового контроля в социально-экономическом развитии территорий» (г. Ялта), </w:t>
      </w:r>
      <w:r w:rsidR="004E05CD">
        <w:rPr>
          <w:sz w:val="28"/>
          <w:szCs w:val="28"/>
        </w:rPr>
        <w:t xml:space="preserve"> </w:t>
      </w:r>
      <w:r w:rsidR="006D2CA6">
        <w:rPr>
          <w:sz w:val="28"/>
          <w:szCs w:val="28"/>
        </w:rPr>
        <w:t xml:space="preserve">а также </w:t>
      </w:r>
      <w:r w:rsidR="004E05CD">
        <w:rPr>
          <w:sz w:val="28"/>
          <w:szCs w:val="28"/>
        </w:rPr>
        <w:t>в видеоконференции</w:t>
      </w:r>
      <w:r w:rsidR="009823B2">
        <w:rPr>
          <w:sz w:val="28"/>
          <w:szCs w:val="28"/>
        </w:rPr>
        <w:t xml:space="preserve"> на тему: «</w:t>
      </w:r>
      <w:proofErr w:type="gramStart"/>
      <w:r w:rsidR="009823B2">
        <w:rPr>
          <w:sz w:val="28"/>
          <w:szCs w:val="28"/>
        </w:rPr>
        <w:t>Контроль</w:t>
      </w:r>
      <w:r w:rsidR="00E02FA8" w:rsidRPr="00E02FA8">
        <w:rPr>
          <w:sz w:val="28"/>
          <w:szCs w:val="28"/>
        </w:rPr>
        <w:t xml:space="preserve"> за</w:t>
      </w:r>
      <w:proofErr w:type="gramEnd"/>
      <w:r w:rsidR="00E02FA8" w:rsidRPr="00E02FA8">
        <w:rPr>
          <w:sz w:val="28"/>
          <w:szCs w:val="28"/>
        </w:rPr>
        <w:t xml:space="preserve"> формированием и использованием средств Территориального фонда обязательного медицинского страхования: методология, подходы, практика, проблемы</w:t>
      </w:r>
      <w:r w:rsidR="004E05CD">
        <w:rPr>
          <w:sz w:val="28"/>
          <w:szCs w:val="28"/>
        </w:rPr>
        <w:t>»</w:t>
      </w:r>
      <w:r w:rsidR="006D2CA6">
        <w:rPr>
          <w:sz w:val="28"/>
          <w:szCs w:val="28"/>
        </w:rPr>
        <w:t xml:space="preserve">, проведенной Контрольно-счетной палатой </w:t>
      </w:r>
      <w:r w:rsidR="009823B2">
        <w:rPr>
          <w:sz w:val="28"/>
          <w:szCs w:val="28"/>
        </w:rPr>
        <w:t>Мурманской области</w:t>
      </w:r>
      <w:r w:rsidR="006D2CA6">
        <w:rPr>
          <w:sz w:val="28"/>
          <w:szCs w:val="28"/>
        </w:rPr>
        <w:t>.</w:t>
      </w:r>
    </w:p>
    <w:p w:rsidR="00C828FD" w:rsidRPr="00C4372D" w:rsidRDefault="009823B2" w:rsidP="009E3660">
      <w:pPr>
        <w:tabs>
          <w:tab w:val="left" w:pos="709"/>
        </w:tabs>
        <w:ind w:right="-2"/>
        <w:jc w:val="both"/>
        <w:rPr>
          <w:color w:val="000000" w:themeColor="text1"/>
          <w:sz w:val="28"/>
          <w:szCs w:val="28"/>
        </w:rPr>
      </w:pPr>
      <w:r>
        <w:rPr>
          <w:sz w:val="28"/>
          <w:szCs w:val="28"/>
        </w:rPr>
        <w:tab/>
      </w:r>
      <w:r w:rsidRPr="00C4372D">
        <w:rPr>
          <w:color w:val="000000" w:themeColor="text1"/>
          <w:sz w:val="28"/>
          <w:szCs w:val="28"/>
        </w:rPr>
        <w:t>Значимым событием в 2018 году стало проведение Счетной палатой Российской Федерации оценки (анализа) деятельности Счетной палаты Новгородской области</w:t>
      </w:r>
      <w:r w:rsidR="00B86D7C" w:rsidRPr="00C4372D">
        <w:rPr>
          <w:color w:val="000000" w:themeColor="text1"/>
          <w:sz w:val="28"/>
          <w:szCs w:val="28"/>
        </w:rPr>
        <w:t xml:space="preserve">, в ходе которой </w:t>
      </w:r>
      <w:r w:rsidR="00C828FD" w:rsidRPr="00C4372D">
        <w:rPr>
          <w:color w:val="000000" w:themeColor="text1"/>
          <w:sz w:val="28"/>
          <w:szCs w:val="28"/>
        </w:rPr>
        <w:t xml:space="preserve">изучены все аспекты деятельности органа внешнего государственного финансового контроля Новгородской области, начиная с нормативно-правового регулирования деятельности, а также даны рекомендации по повышению эффективности деятельности Счетной палаты.  </w:t>
      </w:r>
      <w:r w:rsidRPr="00C4372D">
        <w:rPr>
          <w:color w:val="000000" w:themeColor="text1"/>
          <w:sz w:val="28"/>
          <w:szCs w:val="28"/>
        </w:rPr>
        <w:t xml:space="preserve"> </w:t>
      </w:r>
    </w:p>
    <w:p w:rsidR="00C828FD" w:rsidRPr="00C4372D" w:rsidRDefault="00C828FD" w:rsidP="00C828FD">
      <w:pPr>
        <w:tabs>
          <w:tab w:val="left" w:pos="709"/>
        </w:tabs>
        <w:ind w:right="-2"/>
        <w:jc w:val="both"/>
        <w:rPr>
          <w:color w:val="000000" w:themeColor="text1"/>
          <w:sz w:val="28"/>
          <w:szCs w:val="28"/>
        </w:rPr>
      </w:pPr>
      <w:r w:rsidRPr="00C4372D">
        <w:rPr>
          <w:color w:val="000000" w:themeColor="text1"/>
          <w:sz w:val="28"/>
          <w:szCs w:val="28"/>
        </w:rPr>
        <w:tab/>
      </w:r>
      <w:r w:rsidR="0034796D" w:rsidRPr="0034796D">
        <w:rPr>
          <w:color w:val="000000" w:themeColor="text1"/>
          <w:sz w:val="28"/>
          <w:szCs w:val="28"/>
        </w:rPr>
        <w:t xml:space="preserve">Счетная палата Российской Федерации отметила результаты работы Счетной палаты, </w:t>
      </w:r>
      <w:r w:rsidR="00D62245">
        <w:rPr>
          <w:color w:val="000000" w:themeColor="text1"/>
          <w:sz w:val="28"/>
          <w:szCs w:val="28"/>
        </w:rPr>
        <w:t>указав</w:t>
      </w:r>
      <w:r w:rsidR="0034796D" w:rsidRPr="0034796D">
        <w:rPr>
          <w:color w:val="000000" w:themeColor="text1"/>
          <w:sz w:val="28"/>
          <w:szCs w:val="28"/>
        </w:rPr>
        <w:t>, при этом, на небольшую численность сотрудников.</w:t>
      </w:r>
      <w:r w:rsidR="0034796D">
        <w:rPr>
          <w:color w:val="000000" w:themeColor="text1"/>
          <w:sz w:val="28"/>
          <w:szCs w:val="28"/>
        </w:rPr>
        <w:t xml:space="preserve"> </w:t>
      </w:r>
      <w:r w:rsidR="0034796D" w:rsidRPr="0034796D">
        <w:rPr>
          <w:color w:val="000000" w:themeColor="text1"/>
          <w:sz w:val="28"/>
          <w:szCs w:val="28"/>
        </w:rPr>
        <w:t>Также было обращено внимание на необходимость усиления внешнего государственного финансового контроля в Новгородской области по следующим</w:t>
      </w:r>
      <w:r w:rsidR="0034796D">
        <w:rPr>
          <w:color w:val="000000" w:themeColor="text1"/>
          <w:sz w:val="28"/>
          <w:szCs w:val="28"/>
        </w:rPr>
        <w:t xml:space="preserve"> направлениям</w:t>
      </w:r>
      <w:r w:rsidRPr="00C4372D">
        <w:rPr>
          <w:color w:val="000000" w:themeColor="text1"/>
          <w:sz w:val="28"/>
          <w:szCs w:val="28"/>
        </w:rPr>
        <w:t xml:space="preserve">:  участие в стратегическом планировании на уровне субъекта Российской; контроль реализации национальных проектов; финансово-экономическая экспертиза проектов нормативных правовых актов органов исполнительной власти области, в части, касающейся расходных обязательств области; проведение проверок местных бюджетов и мероприятий по </w:t>
      </w:r>
      <w:proofErr w:type="gramStart"/>
      <w:r w:rsidRPr="00C4372D">
        <w:rPr>
          <w:color w:val="000000" w:themeColor="text1"/>
          <w:sz w:val="28"/>
          <w:szCs w:val="28"/>
        </w:rPr>
        <w:t>контролю за</w:t>
      </w:r>
      <w:proofErr w:type="gramEnd"/>
      <w:r w:rsidRPr="00C4372D">
        <w:rPr>
          <w:color w:val="000000" w:themeColor="text1"/>
          <w:sz w:val="28"/>
          <w:szCs w:val="28"/>
        </w:rPr>
        <w:t xml:space="preserve"> использованием межбюджетных трансфертов, предоставленных из областного бюджета бюджетам муниципальных образований.</w:t>
      </w:r>
      <w:r w:rsidR="00C4372D" w:rsidRPr="00C4372D">
        <w:rPr>
          <w:color w:val="000000" w:themeColor="text1"/>
          <w:sz w:val="28"/>
          <w:szCs w:val="28"/>
        </w:rPr>
        <w:t xml:space="preserve"> Выполнение указанных функций невозможно при имеющейся численности Счетной палаты. В связи с этим по результатам рассмотрения рекомендаций Счетной палаты Российской Федерации при поддержке Губернатора Новгородской области А.С. Никитина областной </w:t>
      </w:r>
      <w:r w:rsidR="00B17060">
        <w:rPr>
          <w:color w:val="000000" w:themeColor="text1"/>
          <w:sz w:val="28"/>
          <w:szCs w:val="28"/>
        </w:rPr>
        <w:t>Д</w:t>
      </w:r>
      <w:r w:rsidR="00C4372D" w:rsidRPr="00C4372D">
        <w:rPr>
          <w:color w:val="000000" w:themeColor="text1"/>
          <w:sz w:val="28"/>
          <w:szCs w:val="28"/>
        </w:rPr>
        <w:t xml:space="preserve">умой в феврале 2019 году кадровый состав региональной Счетной палаты увеличен на четыре штатные единицы.  </w:t>
      </w:r>
    </w:p>
    <w:p w:rsidR="0068329A" w:rsidRDefault="009823B2" w:rsidP="00461545">
      <w:pPr>
        <w:tabs>
          <w:tab w:val="left" w:pos="709"/>
        </w:tabs>
        <w:ind w:right="-2"/>
        <w:jc w:val="both"/>
        <w:rPr>
          <w:sz w:val="28"/>
          <w:szCs w:val="28"/>
        </w:rPr>
      </w:pPr>
      <w:r w:rsidRPr="00C4372D">
        <w:rPr>
          <w:color w:val="000000" w:themeColor="text1"/>
          <w:sz w:val="28"/>
          <w:szCs w:val="28"/>
        </w:rPr>
        <w:t xml:space="preserve">   </w:t>
      </w:r>
      <w:r w:rsidR="00C828FD" w:rsidRPr="00C4372D">
        <w:rPr>
          <w:color w:val="000000" w:themeColor="text1"/>
          <w:sz w:val="28"/>
          <w:szCs w:val="28"/>
        </w:rPr>
        <w:tab/>
      </w:r>
      <w:r w:rsidR="00A27B28">
        <w:rPr>
          <w:sz w:val="28"/>
          <w:szCs w:val="28"/>
        </w:rPr>
        <w:t>В</w:t>
      </w:r>
      <w:r w:rsidR="001B4227" w:rsidRPr="001B4227">
        <w:rPr>
          <w:sz w:val="28"/>
          <w:szCs w:val="28"/>
        </w:rPr>
        <w:t xml:space="preserve"> отчетном году </w:t>
      </w:r>
      <w:r w:rsidR="00D62245">
        <w:rPr>
          <w:sz w:val="28"/>
          <w:szCs w:val="28"/>
        </w:rPr>
        <w:t xml:space="preserve">продолжено взаимодействие </w:t>
      </w:r>
      <w:r w:rsidR="00F87A07">
        <w:rPr>
          <w:sz w:val="28"/>
          <w:szCs w:val="28"/>
        </w:rPr>
        <w:t xml:space="preserve">Счетной палаты </w:t>
      </w:r>
      <w:r w:rsidR="00D62245">
        <w:rPr>
          <w:sz w:val="28"/>
          <w:szCs w:val="28"/>
        </w:rPr>
        <w:t>с Главны</w:t>
      </w:r>
      <w:r w:rsidR="00D62245" w:rsidRPr="00D62245">
        <w:rPr>
          <w:sz w:val="28"/>
          <w:szCs w:val="28"/>
        </w:rPr>
        <w:t>м федеральн</w:t>
      </w:r>
      <w:r w:rsidR="00D62245">
        <w:rPr>
          <w:sz w:val="28"/>
          <w:szCs w:val="28"/>
        </w:rPr>
        <w:t>ым</w:t>
      </w:r>
      <w:r w:rsidR="00D62245" w:rsidRPr="00D62245">
        <w:rPr>
          <w:sz w:val="28"/>
          <w:szCs w:val="28"/>
        </w:rPr>
        <w:t xml:space="preserve"> инспектор</w:t>
      </w:r>
      <w:r w:rsidR="00D62245">
        <w:rPr>
          <w:sz w:val="28"/>
          <w:szCs w:val="28"/>
        </w:rPr>
        <w:t>ом</w:t>
      </w:r>
      <w:r w:rsidR="00D62245" w:rsidRPr="00D62245">
        <w:rPr>
          <w:sz w:val="28"/>
          <w:szCs w:val="28"/>
        </w:rPr>
        <w:t xml:space="preserve"> по Новгородской области</w:t>
      </w:r>
      <w:r w:rsidR="00461545" w:rsidRPr="00461545">
        <w:rPr>
          <w:sz w:val="28"/>
          <w:szCs w:val="28"/>
        </w:rPr>
        <w:t xml:space="preserve"> </w:t>
      </w:r>
      <w:r w:rsidR="00461545">
        <w:rPr>
          <w:sz w:val="28"/>
          <w:szCs w:val="28"/>
        </w:rPr>
        <w:t xml:space="preserve">В.Н. </w:t>
      </w:r>
      <w:proofErr w:type="spellStart"/>
      <w:r w:rsidR="00461545">
        <w:rPr>
          <w:sz w:val="28"/>
          <w:szCs w:val="28"/>
        </w:rPr>
        <w:t>Непряхиным</w:t>
      </w:r>
      <w:proofErr w:type="spellEnd"/>
      <w:r w:rsidR="00D62245">
        <w:rPr>
          <w:sz w:val="28"/>
          <w:szCs w:val="28"/>
        </w:rPr>
        <w:t>.</w:t>
      </w:r>
      <w:r w:rsidR="00461545" w:rsidRPr="00461545">
        <w:rPr>
          <w:sz w:val="28"/>
          <w:szCs w:val="28"/>
        </w:rPr>
        <w:t xml:space="preserve"> </w:t>
      </w:r>
      <w:r w:rsidR="00461545">
        <w:rPr>
          <w:sz w:val="28"/>
          <w:szCs w:val="28"/>
        </w:rPr>
        <w:t>Так, в</w:t>
      </w:r>
      <w:r w:rsidR="00461545" w:rsidRPr="00DC43DD">
        <w:rPr>
          <w:sz w:val="28"/>
          <w:szCs w:val="28"/>
        </w:rPr>
        <w:t xml:space="preserve"> </w:t>
      </w:r>
      <w:r w:rsidR="00461545">
        <w:rPr>
          <w:sz w:val="28"/>
          <w:szCs w:val="28"/>
        </w:rPr>
        <w:t xml:space="preserve">январе </w:t>
      </w:r>
      <w:r w:rsidR="00461545" w:rsidRPr="00DC43DD">
        <w:rPr>
          <w:sz w:val="28"/>
          <w:szCs w:val="28"/>
        </w:rPr>
        <w:t>201</w:t>
      </w:r>
      <w:r w:rsidR="00461545">
        <w:rPr>
          <w:sz w:val="28"/>
          <w:szCs w:val="28"/>
        </w:rPr>
        <w:t xml:space="preserve">8 года подведены итоги мониторинга </w:t>
      </w:r>
      <w:r w:rsidR="00461545" w:rsidRPr="00A27B28">
        <w:rPr>
          <w:sz w:val="28"/>
          <w:szCs w:val="28"/>
        </w:rPr>
        <w:t>целевого и эффективного расходования бюджетных средств, выделенных в 2017 году из резервного фонда Президента Российской Федерации</w:t>
      </w:r>
      <w:r w:rsidR="00461545">
        <w:rPr>
          <w:sz w:val="28"/>
          <w:szCs w:val="28"/>
        </w:rPr>
        <w:t>. Данное мероприятие проводилось Счетной палатой с сентября 2017 года.</w:t>
      </w:r>
      <w:r w:rsidR="00461545" w:rsidRPr="00461545">
        <w:rPr>
          <w:sz w:val="28"/>
          <w:szCs w:val="28"/>
        </w:rPr>
        <w:t xml:space="preserve"> </w:t>
      </w:r>
    </w:p>
    <w:p w:rsidR="00461545" w:rsidRDefault="0068329A" w:rsidP="00461545">
      <w:pPr>
        <w:tabs>
          <w:tab w:val="left" w:pos="709"/>
        </w:tabs>
        <w:ind w:right="-2"/>
        <w:jc w:val="both"/>
        <w:rPr>
          <w:sz w:val="28"/>
          <w:szCs w:val="28"/>
        </w:rPr>
      </w:pPr>
      <w:r>
        <w:rPr>
          <w:sz w:val="28"/>
          <w:szCs w:val="28"/>
        </w:rPr>
        <w:tab/>
      </w:r>
      <w:proofErr w:type="gramStart"/>
      <w:r w:rsidR="00461545">
        <w:rPr>
          <w:sz w:val="28"/>
          <w:szCs w:val="28"/>
        </w:rPr>
        <w:t>Более того, в отчетном периоде по инициативе региональной контрольной группы при Г</w:t>
      </w:r>
      <w:r w:rsidR="00461545" w:rsidRPr="00F670E4">
        <w:rPr>
          <w:sz w:val="28"/>
          <w:szCs w:val="28"/>
        </w:rPr>
        <w:t>лавн</w:t>
      </w:r>
      <w:r w:rsidR="00461545">
        <w:rPr>
          <w:sz w:val="28"/>
          <w:szCs w:val="28"/>
        </w:rPr>
        <w:t>ом</w:t>
      </w:r>
      <w:r w:rsidR="00461545" w:rsidRPr="00F670E4">
        <w:rPr>
          <w:sz w:val="28"/>
          <w:szCs w:val="28"/>
        </w:rPr>
        <w:t xml:space="preserve"> федеральн</w:t>
      </w:r>
      <w:r w:rsidR="00461545">
        <w:rPr>
          <w:sz w:val="28"/>
          <w:szCs w:val="28"/>
        </w:rPr>
        <w:t>ом</w:t>
      </w:r>
      <w:r w:rsidR="00461545" w:rsidRPr="00F670E4">
        <w:rPr>
          <w:sz w:val="28"/>
          <w:szCs w:val="28"/>
        </w:rPr>
        <w:t xml:space="preserve"> инспектор</w:t>
      </w:r>
      <w:r w:rsidR="00461545">
        <w:rPr>
          <w:sz w:val="28"/>
          <w:szCs w:val="28"/>
        </w:rPr>
        <w:t>е</w:t>
      </w:r>
      <w:r w:rsidR="00461545" w:rsidRPr="00F670E4">
        <w:rPr>
          <w:sz w:val="28"/>
          <w:szCs w:val="28"/>
        </w:rPr>
        <w:t xml:space="preserve"> по Новгородской области</w:t>
      </w:r>
      <w:r w:rsidR="00461545">
        <w:rPr>
          <w:sz w:val="28"/>
          <w:szCs w:val="28"/>
        </w:rPr>
        <w:t xml:space="preserve"> (протокол от 16.05.2018 №2) проведен м</w:t>
      </w:r>
      <w:r w:rsidR="00461545" w:rsidRPr="00805BA8">
        <w:rPr>
          <w:sz w:val="28"/>
          <w:szCs w:val="28"/>
        </w:rPr>
        <w:t>ониторинг выполнения отдельных вопросов по организации на территории Новгородской области работы в сфере регулирования обращения с отходами в рамках пункта 2 Перечня Поручений Президента  Российской Федерации от 15 ноября 2017 года № ПР-2319</w:t>
      </w:r>
      <w:r w:rsidR="00461545">
        <w:rPr>
          <w:sz w:val="28"/>
          <w:szCs w:val="28"/>
        </w:rPr>
        <w:t xml:space="preserve">, а также осуществлена проверка </w:t>
      </w:r>
      <w:r w:rsidR="00461545" w:rsidRPr="00805BA8">
        <w:rPr>
          <w:sz w:val="28"/>
          <w:szCs w:val="28"/>
        </w:rPr>
        <w:t>целевого и</w:t>
      </w:r>
      <w:proofErr w:type="gramEnd"/>
      <w:r w:rsidR="00461545" w:rsidRPr="00805BA8">
        <w:rPr>
          <w:sz w:val="28"/>
          <w:szCs w:val="28"/>
        </w:rPr>
        <w:t xml:space="preserve"> эффективного</w:t>
      </w:r>
      <w:r w:rsidR="00461545">
        <w:rPr>
          <w:sz w:val="28"/>
          <w:szCs w:val="28"/>
        </w:rPr>
        <w:t xml:space="preserve"> </w:t>
      </w:r>
      <w:r w:rsidR="00461545" w:rsidRPr="00805BA8">
        <w:rPr>
          <w:sz w:val="28"/>
          <w:szCs w:val="28"/>
        </w:rPr>
        <w:t xml:space="preserve">использования средств областного бюджета, выделенных на реализацию подпрограммы «Региональная программа в области обращения с отходами, в том числе с твердыми </w:t>
      </w:r>
      <w:r w:rsidR="00461545" w:rsidRPr="00805BA8">
        <w:rPr>
          <w:sz w:val="28"/>
          <w:szCs w:val="28"/>
        </w:rPr>
        <w:lastRenderedPageBreak/>
        <w:t>коммунальными отходами» государственной программы Новгородской области «Охрана окружающей среды Новгородской области на 2014-2020 годы»</w:t>
      </w:r>
      <w:r w:rsidR="00461545">
        <w:rPr>
          <w:sz w:val="28"/>
          <w:szCs w:val="28"/>
        </w:rPr>
        <w:t>.</w:t>
      </w:r>
    </w:p>
    <w:p w:rsidR="00665A02" w:rsidRDefault="00665A02" w:rsidP="00665A02">
      <w:pPr>
        <w:tabs>
          <w:tab w:val="left" w:pos="709"/>
        </w:tabs>
        <w:ind w:right="-2"/>
        <w:jc w:val="both"/>
        <w:rPr>
          <w:sz w:val="28"/>
          <w:szCs w:val="28"/>
        </w:rPr>
      </w:pPr>
      <w:r>
        <w:rPr>
          <w:sz w:val="28"/>
          <w:szCs w:val="28"/>
        </w:rPr>
        <w:tab/>
        <w:t xml:space="preserve">По рекомендации, содержащейся в решении </w:t>
      </w:r>
      <w:proofErr w:type="gramStart"/>
      <w:r>
        <w:rPr>
          <w:sz w:val="28"/>
          <w:szCs w:val="28"/>
        </w:rPr>
        <w:t xml:space="preserve">Коллегии </w:t>
      </w:r>
      <w:r w:rsidRPr="001B4227">
        <w:rPr>
          <w:sz w:val="28"/>
          <w:szCs w:val="28"/>
        </w:rPr>
        <w:t xml:space="preserve">руководителей территориальных органов федеральных органов </w:t>
      </w:r>
      <w:r>
        <w:rPr>
          <w:sz w:val="28"/>
          <w:szCs w:val="28"/>
        </w:rPr>
        <w:t>государственной</w:t>
      </w:r>
      <w:r w:rsidRPr="001B4227">
        <w:rPr>
          <w:sz w:val="28"/>
          <w:szCs w:val="28"/>
        </w:rPr>
        <w:t xml:space="preserve"> власти</w:t>
      </w:r>
      <w:proofErr w:type="gramEnd"/>
      <w:r w:rsidRPr="001B4227">
        <w:rPr>
          <w:sz w:val="28"/>
          <w:szCs w:val="28"/>
        </w:rPr>
        <w:t xml:space="preserve"> при </w:t>
      </w:r>
      <w:r w:rsidR="00E74D18">
        <w:rPr>
          <w:sz w:val="28"/>
          <w:szCs w:val="28"/>
        </w:rPr>
        <w:t>Г</w:t>
      </w:r>
      <w:r w:rsidRPr="001B4227">
        <w:rPr>
          <w:sz w:val="28"/>
          <w:szCs w:val="28"/>
        </w:rPr>
        <w:t xml:space="preserve">лавном федеральном инспекторе по Новгородской области </w:t>
      </w:r>
      <w:r>
        <w:rPr>
          <w:sz w:val="28"/>
          <w:szCs w:val="28"/>
        </w:rPr>
        <w:t xml:space="preserve">(протокол от </w:t>
      </w:r>
      <w:r w:rsidRPr="00E13D14">
        <w:rPr>
          <w:sz w:val="28"/>
          <w:szCs w:val="28"/>
        </w:rPr>
        <w:t>12</w:t>
      </w:r>
      <w:r>
        <w:rPr>
          <w:sz w:val="28"/>
          <w:szCs w:val="28"/>
        </w:rPr>
        <w:t>.07.</w:t>
      </w:r>
      <w:r w:rsidRPr="00E13D14">
        <w:rPr>
          <w:sz w:val="28"/>
          <w:szCs w:val="28"/>
        </w:rPr>
        <w:t>2018 №</w:t>
      </w:r>
      <w:r>
        <w:rPr>
          <w:sz w:val="28"/>
          <w:szCs w:val="28"/>
        </w:rPr>
        <w:t xml:space="preserve"> </w:t>
      </w:r>
      <w:r w:rsidRPr="00E13D14">
        <w:rPr>
          <w:sz w:val="28"/>
          <w:szCs w:val="28"/>
        </w:rPr>
        <w:t>2</w:t>
      </w:r>
      <w:r>
        <w:rPr>
          <w:sz w:val="28"/>
          <w:szCs w:val="28"/>
        </w:rPr>
        <w:t xml:space="preserve">), в план работы Счетной палаты на 2019 год включено </w:t>
      </w:r>
      <w:r w:rsidRPr="00E13D14">
        <w:rPr>
          <w:sz w:val="28"/>
          <w:szCs w:val="28"/>
        </w:rPr>
        <w:t>экспертно-аналитическо</w:t>
      </w:r>
      <w:r>
        <w:rPr>
          <w:sz w:val="28"/>
          <w:szCs w:val="28"/>
        </w:rPr>
        <w:t xml:space="preserve">е </w:t>
      </w:r>
      <w:r w:rsidRPr="00E13D14">
        <w:rPr>
          <w:sz w:val="28"/>
          <w:szCs w:val="28"/>
        </w:rPr>
        <w:t>мероприяти</w:t>
      </w:r>
      <w:r>
        <w:rPr>
          <w:sz w:val="28"/>
          <w:szCs w:val="28"/>
        </w:rPr>
        <w:t>е</w:t>
      </w:r>
      <w:r w:rsidRPr="00E13D14">
        <w:rPr>
          <w:sz w:val="28"/>
          <w:szCs w:val="28"/>
        </w:rPr>
        <w:t xml:space="preserve"> «Мониторинг использования дорогостоящего оборудования, приобретенного для областных учреждений здравоохранения за счет бюджетных средств».</w:t>
      </w:r>
    </w:p>
    <w:p w:rsidR="00E15F8C" w:rsidRDefault="00665A02" w:rsidP="00987AF9">
      <w:pPr>
        <w:tabs>
          <w:tab w:val="left" w:pos="709"/>
        </w:tabs>
        <w:ind w:right="-2"/>
        <w:jc w:val="both"/>
        <w:rPr>
          <w:sz w:val="28"/>
          <w:szCs w:val="28"/>
        </w:rPr>
      </w:pPr>
      <w:r>
        <w:rPr>
          <w:sz w:val="28"/>
          <w:szCs w:val="28"/>
        </w:rPr>
        <w:tab/>
      </w:r>
      <w:r w:rsidR="001B4227" w:rsidRPr="001B4227">
        <w:rPr>
          <w:sz w:val="28"/>
          <w:szCs w:val="28"/>
        </w:rPr>
        <w:t xml:space="preserve">В </w:t>
      </w:r>
      <w:r w:rsidR="00802B83">
        <w:rPr>
          <w:sz w:val="28"/>
          <w:szCs w:val="28"/>
        </w:rPr>
        <w:t>201</w:t>
      </w:r>
      <w:r w:rsidR="003E41A9">
        <w:rPr>
          <w:sz w:val="28"/>
          <w:szCs w:val="28"/>
        </w:rPr>
        <w:t>8</w:t>
      </w:r>
      <w:r w:rsidR="001B4227" w:rsidRPr="001B4227">
        <w:rPr>
          <w:sz w:val="28"/>
          <w:szCs w:val="28"/>
        </w:rPr>
        <w:t xml:space="preserve"> году Счетной палатой продолжен</w:t>
      </w:r>
      <w:r w:rsidR="00802B83">
        <w:rPr>
          <w:sz w:val="28"/>
          <w:szCs w:val="28"/>
        </w:rPr>
        <w:t>о</w:t>
      </w:r>
      <w:r w:rsidR="001B4227" w:rsidRPr="001B4227">
        <w:rPr>
          <w:sz w:val="28"/>
          <w:szCs w:val="28"/>
        </w:rPr>
        <w:t xml:space="preserve"> </w:t>
      </w:r>
      <w:r w:rsidR="00802B83" w:rsidRPr="001B4227">
        <w:rPr>
          <w:sz w:val="28"/>
          <w:szCs w:val="28"/>
        </w:rPr>
        <w:t>взаимодействи</w:t>
      </w:r>
      <w:r w:rsidR="00802B83">
        <w:rPr>
          <w:sz w:val="28"/>
          <w:szCs w:val="28"/>
        </w:rPr>
        <w:t>е</w:t>
      </w:r>
      <w:r w:rsidR="00802B83" w:rsidRPr="001B4227">
        <w:rPr>
          <w:sz w:val="28"/>
          <w:szCs w:val="28"/>
        </w:rPr>
        <w:t xml:space="preserve"> и сотрудничеств</w:t>
      </w:r>
      <w:r w:rsidR="006C79F8">
        <w:rPr>
          <w:sz w:val="28"/>
          <w:szCs w:val="28"/>
        </w:rPr>
        <w:t>о</w:t>
      </w:r>
      <w:r w:rsidR="00802B83" w:rsidRPr="001B4227">
        <w:rPr>
          <w:sz w:val="28"/>
          <w:szCs w:val="28"/>
        </w:rPr>
        <w:t xml:space="preserve"> </w:t>
      </w:r>
      <w:r w:rsidR="00802B83">
        <w:rPr>
          <w:sz w:val="28"/>
          <w:szCs w:val="28"/>
        </w:rPr>
        <w:t xml:space="preserve">по </w:t>
      </w:r>
      <w:r w:rsidR="001B4227" w:rsidRPr="001B4227">
        <w:rPr>
          <w:sz w:val="28"/>
          <w:szCs w:val="28"/>
        </w:rPr>
        <w:t>соглашени</w:t>
      </w:r>
      <w:r w:rsidR="00802B83">
        <w:rPr>
          <w:sz w:val="28"/>
          <w:szCs w:val="28"/>
        </w:rPr>
        <w:t>ям,</w:t>
      </w:r>
      <w:r w:rsidR="001B4227" w:rsidRPr="001B4227">
        <w:rPr>
          <w:sz w:val="28"/>
          <w:szCs w:val="28"/>
        </w:rPr>
        <w:t xml:space="preserve"> заключенны</w:t>
      </w:r>
      <w:r w:rsidR="00802B83">
        <w:rPr>
          <w:sz w:val="28"/>
          <w:szCs w:val="28"/>
        </w:rPr>
        <w:t>м</w:t>
      </w:r>
      <w:r w:rsidR="001B4227" w:rsidRPr="001B4227">
        <w:rPr>
          <w:sz w:val="28"/>
          <w:szCs w:val="28"/>
        </w:rPr>
        <w:t xml:space="preserve"> с Прокуратурой Новгородской области, Следственным управлением Следственного комитета Российской Фе</w:t>
      </w:r>
      <w:r w:rsidR="00805BA8">
        <w:rPr>
          <w:sz w:val="28"/>
          <w:szCs w:val="28"/>
        </w:rPr>
        <w:t xml:space="preserve">дерации по Новгородской области, </w:t>
      </w:r>
      <w:r w:rsidR="003E41A9">
        <w:rPr>
          <w:sz w:val="28"/>
          <w:szCs w:val="28"/>
        </w:rPr>
        <w:t xml:space="preserve">Управлением Министерства внутренних дел Российской Федерации по Новгородской области. </w:t>
      </w:r>
      <w:r w:rsidR="001B4227" w:rsidRPr="001B4227">
        <w:rPr>
          <w:sz w:val="28"/>
          <w:szCs w:val="28"/>
        </w:rPr>
        <w:t xml:space="preserve"> Так, </w:t>
      </w:r>
      <w:r w:rsidR="00987AF9" w:rsidRPr="00987AF9">
        <w:rPr>
          <w:sz w:val="28"/>
          <w:szCs w:val="28"/>
        </w:rPr>
        <w:t xml:space="preserve">в органы прокуратуры </w:t>
      </w:r>
      <w:r w:rsidR="00E15F8C">
        <w:rPr>
          <w:sz w:val="28"/>
          <w:szCs w:val="28"/>
        </w:rPr>
        <w:t xml:space="preserve">ежеквартально </w:t>
      </w:r>
      <w:r w:rsidR="00987AF9" w:rsidRPr="00987AF9">
        <w:rPr>
          <w:sz w:val="28"/>
          <w:szCs w:val="28"/>
        </w:rPr>
        <w:t>направл</w:t>
      </w:r>
      <w:r w:rsidR="00E15F8C">
        <w:rPr>
          <w:sz w:val="28"/>
          <w:szCs w:val="28"/>
        </w:rPr>
        <w:t>ялись копии</w:t>
      </w:r>
      <w:r w:rsidR="00987AF9" w:rsidRPr="00987AF9">
        <w:rPr>
          <w:sz w:val="28"/>
          <w:szCs w:val="28"/>
        </w:rPr>
        <w:t xml:space="preserve"> отчет</w:t>
      </w:r>
      <w:r w:rsidR="00E15F8C">
        <w:rPr>
          <w:sz w:val="28"/>
          <w:szCs w:val="28"/>
        </w:rPr>
        <w:t>ов</w:t>
      </w:r>
      <w:r w:rsidR="00987AF9" w:rsidRPr="00987AF9">
        <w:rPr>
          <w:sz w:val="28"/>
          <w:szCs w:val="28"/>
        </w:rPr>
        <w:t xml:space="preserve"> по всем проведенным контрольным мероприятиям. </w:t>
      </w:r>
      <w:r w:rsidR="00E15F8C">
        <w:rPr>
          <w:sz w:val="28"/>
          <w:szCs w:val="28"/>
        </w:rPr>
        <w:t xml:space="preserve">Общее количество </w:t>
      </w:r>
      <w:r w:rsidR="00E15F8C" w:rsidRPr="00987AF9">
        <w:rPr>
          <w:sz w:val="28"/>
          <w:szCs w:val="28"/>
        </w:rPr>
        <w:t>материалов</w:t>
      </w:r>
      <w:r w:rsidR="00E15F8C">
        <w:rPr>
          <w:sz w:val="28"/>
          <w:szCs w:val="28"/>
        </w:rPr>
        <w:t xml:space="preserve"> Счетной палаты, направленных в органы прокуратуры и</w:t>
      </w:r>
      <w:r w:rsidR="00E15F8C" w:rsidRPr="00F670E4">
        <w:rPr>
          <w:color w:val="FF0000"/>
          <w:sz w:val="28"/>
          <w:szCs w:val="28"/>
        </w:rPr>
        <w:t xml:space="preserve"> </w:t>
      </w:r>
      <w:r w:rsidR="00E15F8C" w:rsidRPr="00987AF9">
        <w:rPr>
          <w:sz w:val="28"/>
          <w:szCs w:val="28"/>
        </w:rPr>
        <w:t>иные правоохранительные органы</w:t>
      </w:r>
      <w:r w:rsidR="00E15F8C">
        <w:rPr>
          <w:sz w:val="28"/>
          <w:szCs w:val="28"/>
        </w:rPr>
        <w:t xml:space="preserve">, в том числе </w:t>
      </w:r>
      <w:r w:rsidR="00E15F8C" w:rsidRPr="00987AF9">
        <w:rPr>
          <w:sz w:val="28"/>
          <w:szCs w:val="28"/>
        </w:rPr>
        <w:t>на основании соответствующих запросов</w:t>
      </w:r>
      <w:r w:rsidR="00E15F8C">
        <w:rPr>
          <w:sz w:val="28"/>
          <w:szCs w:val="28"/>
        </w:rPr>
        <w:t xml:space="preserve">, составило </w:t>
      </w:r>
      <w:r w:rsidR="003E41A9">
        <w:rPr>
          <w:sz w:val="28"/>
          <w:szCs w:val="28"/>
        </w:rPr>
        <w:t>47</w:t>
      </w:r>
      <w:r w:rsidR="00E15F8C">
        <w:rPr>
          <w:sz w:val="28"/>
          <w:szCs w:val="28"/>
        </w:rPr>
        <w:t>.</w:t>
      </w:r>
    </w:p>
    <w:p w:rsidR="003D15F6" w:rsidRDefault="003E41A9" w:rsidP="00987AF9">
      <w:pPr>
        <w:tabs>
          <w:tab w:val="left" w:pos="709"/>
        </w:tabs>
        <w:ind w:right="-2"/>
        <w:jc w:val="both"/>
        <w:rPr>
          <w:sz w:val="28"/>
          <w:szCs w:val="28"/>
        </w:rPr>
      </w:pPr>
      <w:r>
        <w:rPr>
          <w:sz w:val="28"/>
          <w:szCs w:val="28"/>
        </w:rPr>
        <w:tab/>
        <w:t xml:space="preserve">В отчетном периоде продолжена такая </w:t>
      </w:r>
      <w:r w:rsidR="00E15F8C">
        <w:rPr>
          <w:sz w:val="28"/>
          <w:szCs w:val="28"/>
        </w:rPr>
        <w:t>форм</w:t>
      </w:r>
      <w:r>
        <w:rPr>
          <w:sz w:val="28"/>
          <w:szCs w:val="28"/>
        </w:rPr>
        <w:t>а</w:t>
      </w:r>
      <w:r w:rsidR="00E15F8C">
        <w:rPr>
          <w:sz w:val="28"/>
          <w:szCs w:val="28"/>
        </w:rPr>
        <w:t xml:space="preserve"> взаимодействия</w:t>
      </w:r>
      <w:r>
        <w:rPr>
          <w:sz w:val="28"/>
          <w:szCs w:val="28"/>
        </w:rPr>
        <w:t xml:space="preserve"> между </w:t>
      </w:r>
      <w:r w:rsidR="00E15F8C">
        <w:rPr>
          <w:sz w:val="28"/>
          <w:szCs w:val="28"/>
        </w:rPr>
        <w:t xml:space="preserve"> Счетной палатой и Прокуратурой Новгородской области, </w:t>
      </w:r>
      <w:r>
        <w:rPr>
          <w:sz w:val="28"/>
          <w:szCs w:val="28"/>
        </w:rPr>
        <w:t xml:space="preserve">как </w:t>
      </w:r>
      <w:r w:rsidR="00E15F8C">
        <w:rPr>
          <w:sz w:val="28"/>
          <w:szCs w:val="28"/>
        </w:rPr>
        <w:t xml:space="preserve">оказание консультационной помощи по вопросам, входящим в компетенцию органов. К примеру, Счетная палата по соответствующему обращению Прокуратуры Новгородской области </w:t>
      </w:r>
      <w:r w:rsidR="003D15F6">
        <w:rPr>
          <w:sz w:val="28"/>
          <w:szCs w:val="28"/>
        </w:rPr>
        <w:t xml:space="preserve">выразила свое мнение об обоснованности выводов контрольно-счетной комиссии </w:t>
      </w:r>
      <w:proofErr w:type="spellStart"/>
      <w:r w:rsidR="003D15F6">
        <w:rPr>
          <w:sz w:val="28"/>
          <w:szCs w:val="28"/>
        </w:rPr>
        <w:t>Окуловского</w:t>
      </w:r>
      <w:proofErr w:type="spellEnd"/>
      <w:r w:rsidR="003D15F6">
        <w:rPr>
          <w:sz w:val="28"/>
          <w:szCs w:val="28"/>
        </w:rPr>
        <w:t xml:space="preserve"> муниципального района, содержащихся в заключении на проект решения Думы </w:t>
      </w:r>
      <w:proofErr w:type="spellStart"/>
      <w:r w:rsidR="003D15F6">
        <w:rPr>
          <w:sz w:val="28"/>
          <w:szCs w:val="28"/>
        </w:rPr>
        <w:t>Окуловского</w:t>
      </w:r>
      <w:proofErr w:type="spellEnd"/>
      <w:r w:rsidR="003D15F6">
        <w:rPr>
          <w:sz w:val="28"/>
          <w:szCs w:val="28"/>
        </w:rPr>
        <w:t xml:space="preserve"> муниципального района, вносящего изменения в местный бюджет. </w:t>
      </w:r>
      <w:proofErr w:type="gramStart"/>
      <w:r w:rsidR="003D15F6">
        <w:rPr>
          <w:sz w:val="28"/>
          <w:szCs w:val="28"/>
        </w:rPr>
        <w:t>Также по документам, представленным органом прокуратуры, была проведена проверка соблюдения бюджетного законодательства при проведении</w:t>
      </w:r>
      <w:r w:rsidR="007C5674">
        <w:rPr>
          <w:sz w:val="28"/>
          <w:szCs w:val="28"/>
        </w:rPr>
        <w:t xml:space="preserve"> строительных работ на объекте «Физкультурно-оздоровительный комплекс в г. Чудово», </w:t>
      </w:r>
      <w:r w:rsidR="004B2253">
        <w:rPr>
          <w:sz w:val="28"/>
          <w:szCs w:val="28"/>
        </w:rPr>
        <w:t xml:space="preserve">результаты которой использовались при принятии мер прокурорского реагирования в отношении виновных лиц (по постановлению прокуратуры </w:t>
      </w:r>
      <w:proofErr w:type="spellStart"/>
      <w:r w:rsidR="004B2253">
        <w:rPr>
          <w:sz w:val="28"/>
          <w:szCs w:val="28"/>
        </w:rPr>
        <w:t>Чудовского</w:t>
      </w:r>
      <w:proofErr w:type="spellEnd"/>
      <w:r w:rsidR="004B2253">
        <w:rPr>
          <w:sz w:val="28"/>
          <w:szCs w:val="28"/>
        </w:rPr>
        <w:t xml:space="preserve"> района решением министерства финансов Новгородской области глава администрации </w:t>
      </w:r>
      <w:proofErr w:type="spellStart"/>
      <w:r w:rsidR="004B2253">
        <w:rPr>
          <w:sz w:val="28"/>
          <w:szCs w:val="28"/>
        </w:rPr>
        <w:t>Чудовского</w:t>
      </w:r>
      <w:proofErr w:type="spellEnd"/>
      <w:r w:rsidR="004B2253">
        <w:rPr>
          <w:sz w:val="28"/>
          <w:szCs w:val="28"/>
        </w:rPr>
        <w:t xml:space="preserve"> муниципального района </w:t>
      </w:r>
      <w:r w:rsidR="00CA4AD3">
        <w:rPr>
          <w:sz w:val="28"/>
          <w:szCs w:val="28"/>
        </w:rPr>
        <w:t>привлечена к административной ответственности, по инициативе органов прокуратуры в отношении</w:t>
      </w:r>
      <w:proofErr w:type="gramEnd"/>
      <w:r w:rsidR="00CA4AD3">
        <w:rPr>
          <w:sz w:val="28"/>
          <w:szCs w:val="28"/>
        </w:rPr>
        <w:t xml:space="preserve"> директора МКУ «Центр обеспечения деятельности муниципальных учреждений </w:t>
      </w:r>
      <w:proofErr w:type="spellStart"/>
      <w:r w:rsidR="00CA4AD3">
        <w:rPr>
          <w:sz w:val="28"/>
          <w:szCs w:val="28"/>
        </w:rPr>
        <w:t>Чудовского</w:t>
      </w:r>
      <w:proofErr w:type="spellEnd"/>
      <w:r w:rsidR="00CA4AD3">
        <w:rPr>
          <w:sz w:val="28"/>
          <w:szCs w:val="28"/>
        </w:rPr>
        <w:t xml:space="preserve"> муниципального района» по факту служебного подлога возбуждено уголовное дело). </w:t>
      </w:r>
      <w:r w:rsidR="004B2253">
        <w:rPr>
          <w:sz w:val="28"/>
          <w:szCs w:val="28"/>
        </w:rPr>
        <w:t xml:space="preserve">   </w:t>
      </w:r>
    </w:p>
    <w:p w:rsidR="004172E9" w:rsidRDefault="007C5674" w:rsidP="00987AF9">
      <w:pPr>
        <w:tabs>
          <w:tab w:val="left" w:pos="709"/>
        </w:tabs>
        <w:ind w:right="-2"/>
        <w:jc w:val="both"/>
        <w:rPr>
          <w:sz w:val="28"/>
          <w:szCs w:val="28"/>
        </w:rPr>
      </w:pPr>
      <w:r>
        <w:rPr>
          <w:sz w:val="28"/>
          <w:szCs w:val="28"/>
        </w:rPr>
        <w:tab/>
      </w:r>
      <w:proofErr w:type="gramStart"/>
      <w:r>
        <w:rPr>
          <w:sz w:val="28"/>
          <w:szCs w:val="28"/>
        </w:rPr>
        <w:t>В</w:t>
      </w:r>
      <w:r w:rsidRPr="007C5674">
        <w:rPr>
          <w:sz w:val="28"/>
          <w:szCs w:val="28"/>
        </w:rPr>
        <w:t xml:space="preserve"> 2018 году </w:t>
      </w:r>
      <w:r>
        <w:rPr>
          <w:sz w:val="28"/>
          <w:szCs w:val="28"/>
        </w:rPr>
        <w:t>в рамках межведомственного взаимодействия с Прокуратурой Новгородской области (на основании</w:t>
      </w:r>
      <w:r w:rsidR="004B2253">
        <w:rPr>
          <w:sz w:val="28"/>
          <w:szCs w:val="28"/>
        </w:rPr>
        <w:t xml:space="preserve"> протестов</w:t>
      </w:r>
      <w:r w:rsidR="00CA4AD3">
        <w:rPr>
          <w:sz w:val="28"/>
          <w:szCs w:val="28"/>
        </w:rPr>
        <w:t xml:space="preserve"> на му</w:t>
      </w:r>
      <w:r w:rsidR="004172E9">
        <w:rPr>
          <w:sz w:val="28"/>
          <w:szCs w:val="28"/>
        </w:rPr>
        <w:t>ниципальные правовые акты</w:t>
      </w:r>
      <w:r>
        <w:rPr>
          <w:sz w:val="28"/>
          <w:szCs w:val="28"/>
        </w:rPr>
        <w:t>)</w:t>
      </w:r>
      <w:r w:rsidRPr="007C5674">
        <w:rPr>
          <w:sz w:val="28"/>
          <w:szCs w:val="28"/>
        </w:rPr>
        <w:t xml:space="preserve"> удалось решить проблему неправомерного возложения на </w:t>
      </w:r>
      <w:r>
        <w:rPr>
          <w:sz w:val="28"/>
          <w:szCs w:val="28"/>
        </w:rPr>
        <w:t>к</w:t>
      </w:r>
      <w:r w:rsidRPr="007C5674">
        <w:rPr>
          <w:sz w:val="28"/>
          <w:szCs w:val="28"/>
        </w:rPr>
        <w:t>онтрольно-счетн</w:t>
      </w:r>
      <w:r>
        <w:rPr>
          <w:sz w:val="28"/>
          <w:szCs w:val="28"/>
        </w:rPr>
        <w:t>ую</w:t>
      </w:r>
      <w:r w:rsidRPr="007C5674">
        <w:rPr>
          <w:sz w:val="28"/>
          <w:szCs w:val="28"/>
        </w:rPr>
        <w:t xml:space="preserve"> палат</w:t>
      </w:r>
      <w:r>
        <w:rPr>
          <w:sz w:val="28"/>
          <w:szCs w:val="28"/>
        </w:rPr>
        <w:t>у</w:t>
      </w:r>
      <w:r w:rsidRPr="007C5674">
        <w:rPr>
          <w:sz w:val="28"/>
          <w:szCs w:val="28"/>
        </w:rPr>
        <w:t xml:space="preserve"> </w:t>
      </w:r>
      <w:proofErr w:type="spellStart"/>
      <w:r w:rsidRPr="007C5674">
        <w:rPr>
          <w:sz w:val="28"/>
          <w:szCs w:val="28"/>
        </w:rPr>
        <w:t>Демянского</w:t>
      </w:r>
      <w:proofErr w:type="spellEnd"/>
      <w:r w:rsidRPr="007C5674">
        <w:rPr>
          <w:sz w:val="28"/>
          <w:szCs w:val="28"/>
        </w:rPr>
        <w:t xml:space="preserve"> муниципального района и контрольно-счетн</w:t>
      </w:r>
      <w:r>
        <w:rPr>
          <w:sz w:val="28"/>
          <w:szCs w:val="28"/>
        </w:rPr>
        <w:t>ую</w:t>
      </w:r>
      <w:r w:rsidRPr="007C5674">
        <w:rPr>
          <w:sz w:val="28"/>
          <w:szCs w:val="28"/>
        </w:rPr>
        <w:t xml:space="preserve"> комисси</w:t>
      </w:r>
      <w:r>
        <w:rPr>
          <w:sz w:val="28"/>
          <w:szCs w:val="28"/>
        </w:rPr>
        <w:t>ю</w:t>
      </w:r>
      <w:r w:rsidRPr="007C5674">
        <w:rPr>
          <w:sz w:val="28"/>
          <w:szCs w:val="28"/>
        </w:rPr>
        <w:t xml:space="preserve"> </w:t>
      </w:r>
      <w:proofErr w:type="spellStart"/>
      <w:r w:rsidRPr="007C5674">
        <w:rPr>
          <w:sz w:val="28"/>
          <w:szCs w:val="28"/>
        </w:rPr>
        <w:t>Крестецкого</w:t>
      </w:r>
      <w:proofErr w:type="spellEnd"/>
      <w:r w:rsidRPr="007C5674">
        <w:rPr>
          <w:sz w:val="28"/>
          <w:szCs w:val="28"/>
        </w:rPr>
        <w:t xml:space="preserve"> муниципального района</w:t>
      </w:r>
      <w:r>
        <w:rPr>
          <w:sz w:val="28"/>
          <w:szCs w:val="28"/>
        </w:rPr>
        <w:t xml:space="preserve"> </w:t>
      </w:r>
      <w:r w:rsidRPr="007C5674">
        <w:rPr>
          <w:sz w:val="28"/>
          <w:szCs w:val="28"/>
        </w:rPr>
        <w:t>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w:t>
      </w:r>
      <w:proofErr w:type="gramEnd"/>
      <w:r w:rsidRPr="007C5674">
        <w:rPr>
          <w:sz w:val="28"/>
          <w:szCs w:val="28"/>
        </w:rPr>
        <w:t xml:space="preserve"> и муниципальных нужд в рамках статьи 99 </w:t>
      </w:r>
      <w:r w:rsidRPr="007C5674">
        <w:rPr>
          <w:sz w:val="28"/>
          <w:szCs w:val="28"/>
        </w:rPr>
        <w:lastRenderedPageBreak/>
        <w:t>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4172E9" w:rsidRDefault="003D15F6" w:rsidP="00987AF9">
      <w:pPr>
        <w:tabs>
          <w:tab w:val="left" w:pos="709"/>
        </w:tabs>
        <w:ind w:right="-2"/>
        <w:jc w:val="both"/>
        <w:rPr>
          <w:color w:val="000000" w:themeColor="text1"/>
          <w:sz w:val="28"/>
          <w:szCs w:val="28"/>
        </w:rPr>
      </w:pPr>
      <w:r>
        <w:rPr>
          <w:sz w:val="28"/>
          <w:szCs w:val="28"/>
        </w:rPr>
        <w:tab/>
      </w:r>
      <w:proofErr w:type="gramStart"/>
      <w:r w:rsidR="004172E9">
        <w:rPr>
          <w:sz w:val="28"/>
          <w:szCs w:val="28"/>
        </w:rPr>
        <w:t>О</w:t>
      </w:r>
      <w:r w:rsidR="004172E9" w:rsidRPr="00FA468C">
        <w:rPr>
          <w:color w:val="000000" w:themeColor="text1"/>
          <w:sz w:val="28"/>
          <w:szCs w:val="28"/>
        </w:rPr>
        <w:t>тдельные факты</w:t>
      </w:r>
      <w:r w:rsidR="004172E9">
        <w:rPr>
          <w:color w:val="000000" w:themeColor="text1"/>
          <w:sz w:val="28"/>
          <w:szCs w:val="28"/>
        </w:rPr>
        <w:t xml:space="preserve"> нарушений</w:t>
      </w:r>
      <w:r w:rsidR="004172E9" w:rsidRPr="00FA468C">
        <w:rPr>
          <w:color w:val="000000" w:themeColor="text1"/>
          <w:sz w:val="28"/>
          <w:szCs w:val="28"/>
        </w:rPr>
        <w:t xml:space="preserve">, </w:t>
      </w:r>
      <w:r w:rsidR="004172E9">
        <w:rPr>
          <w:color w:val="000000" w:themeColor="text1"/>
          <w:sz w:val="28"/>
          <w:szCs w:val="28"/>
        </w:rPr>
        <w:t>указанные в материалах Счетной палаты в отношении реконструкции реабилитационного центра для детей и подростков с ограниченными возможностями «Юрьево» в г. Великий Новгород, строительства психоневрологического интерната «</w:t>
      </w:r>
      <w:proofErr w:type="spellStart"/>
      <w:r w:rsidR="004172E9">
        <w:rPr>
          <w:color w:val="000000" w:themeColor="text1"/>
          <w:sz w:val="28"/>
          <w:szCs w:val="28"/>
        </w:rPr>
        <w:t>Оксочи</w:t>
      </w:r>
      <w:proofErr w:type="spellEnd"/>
      <w:r w:rsidR="004172E9">
        <w:rPr>
          <w:color w:val="000000" w:themeColor="text1"/>
          <w:sz w:val="28"/>
          <w:szCs w:val="28"/>
        </w:rPr>
        <w:t xml:space="preserve">» в д. Подгорное </w:t>
      </w:r>
      <w:proofErr w:type="spellStart"/>
      <w:r w:rsidR="004172E9">
        <w:rPr>
          <w:color w:val="000000" w:themeColor="text1"/>
          <w:sz w:val="28"/>
          <w:szCs w:val="28"/>
        </w:rPr>
        <w:t>Маловишерского</w:t>
      </w:r>
      <w:proofErr w:type="spellEnd"/>
      <w:r w:rsidR="004172E9">
        <w:rPr>
          <w:color w:val="000000" w:themeColor="text1"/>
          <w:sz w:val="28"/>
          <w:szCs w:val="28"/>
        </w:rPr>
        <w:t xml:space="preserve"> муниципального района и школы в Псковском микрорайоне областного центра</w:t>
      </w:r>
      <w:r w:rsidR="004816F8">
        <w:rPr>
          <w:color w:val="000000" w:themeColor="text1"/>
          <w:sz w:val="28"/>
          <w:szCs w:val="28"/>
        </w:rPr>
        <w:t>,</w:t>
      </w:r>
      <w:r w:rsidR="004172E9">
        <w:rPr>
          <w:color w:val="000000" w:themeColor="text1"/>
          <w:sz w:val="28"/>
          <w:szCs w:val="28"/>
        </w:rPr>
        <w:t xml:space="preserve">  </w:t>
      </w:r>
      <w:r w:rsidR="00720299" w:rsidRPr="00FA468C">
        <w:rPr>
          <w:color w:val="000000" w:themeColor="text1"/>
          <w:sz w:val="28"/>
          <w:szCs w:val="28"/>
        </w:rPr>
        <w:t xml:space="preserve">являлись объектами процессуальных проверок со стороны </w:t>
      </w:r>
      <w:r w:rsidR="001845E9">
        <w:rPr>
          <w:color w:val="000000" w:themeColor="text1"/>
          <w:sz w:val="28"/>
          <w:szCs w:val="28"/>
        </w:rPr>
        <w:t>П</w:t>
      </w:r>
      <w:r w:rsidR="00720299" w:rsidRPr="00FA468C">
        <w:rPr>
          <w:color w:val="000000" w:themeColor="text1"/>
          <w:sz w:val="28"/>
          <w:szCs w:val="28"/>
        </w:rPr>
        <w:t xml:space="preserve">рокуратуры </w:t>
      </w:r>
      <w:r w:rsidR="001845E9">
        <w:rPr>
          <w:color w:val="000000" w:themeColor="text1"/>
          <w:sz w:val="28"/>
          <w:szCs w:val="28"/>
        </w:rPr>
        <w:t xml:space="preserve">Новгородской </w:t>
      </w:r>
      <w:r w:rsidR="00720299" w:rsidRPr="00FA468C">
        <w:rPr>
          <w:color w:val="000000" w:themeColor="text1"/>
          <w:sz w:val="28"/>
          <w:szCs w:val="28"/>
        </w:rPr>
        <w:t>области</w:t>
      </w:r>
      <w:r w:rsidR="00FA468C" w:rsidRPr="00FA468C">
        <w:rPr>
          <w:color w:val="000000" w:themeColor="text1"/>
          <w:sz w:val="28"/>
          <w:szCs w:val="28"/>
        </w:rPr>
        <w:t>,</w:t>
      </w:r>
      <w:r w:rsidR="00720299" w:rsidRPr="00FA468C">
        <w:rPr>
          <w:color w:val="000000" w:themeColor="text1"/>
          <w:sz w:val="28"/>
          <w:szCs w:val="28"/>
        </w:rPr>
        <w:t xml:space="preserve"> в результате проведения </w:t>
      </w:r>
      <w:r w:rsidR="00180FA7" w:rsidRPr="00FA468C">
        <w:rPr>
          <w:color w:val="000000" w:themeColor="text1"/>
          <w:sz w:val="28"/>
          <w:szCs w:val="28"/>
        </w:rPr>
        <w:t>которых</w:t>
      </w:r>
      <w:r w:rsidR="00180FA7">
        <w:rPr>
          <w:color w:val="000000" w:themeColor="text1"/>
          <w:sz w:val="28"/>
          <w:szCs w:val="28"/>
        </w:rPr>
        <w:t xml:space="preserve"> </w:t>
      </w:r>
      <w:r w:rsidR="004816F8">
        <w:rPr>
          <w:color w:val="000000" w:themeColor="text1"/>
          <w:sz w:val="28"/>
          <w:szCs w:val="28"/>
        </w:rPr>
        <w:t>руководители ОАУСО «Юрьево», ОАУСО «</w:t>
      </w:r>
      <w:proofErr w:type="spellStart"/>
      <w:r w:rsidR="004816F8">
        <w:rPr>
          <w:color w:val="000000" w:themeColor="text1"/>
          <w:sz w:val="28"/>
          <w:szCs w:val="28"/>
        </w:rPr>
        <w:t>Маловишерский</w:t>
      </w:r>
      <w:proofErr w:type="spellEnd"/>
      <w:proofErr w:type="gramEnd"/>
      <w:r w:rsidR="004816F8" w:rsidRPr="004816F8">
        <w:t xml:space="preserve"> </w:t>
      </w:r>
      <w:r w:rsidR="004816F8" w:rsidRPr="004816F8">
        <w:rPr>
          <w:color w:val="000000" w:themeColor="text1"/>
          <w:sz w:val="28"/>
          <w:szCs w:val="28"/>
        </w:rPr>
        <w:t>психоневрологического интерната «</w:t>
      </w:r>
      <w:proofErr w:type="spellStart"/>
      <w:r w:rsidR="004816F8" w:rsidRPr="004816F8">
        <w:rPr>
          <w:color w:val="000000" w:themeColor="text1"/>
          <w:sz w:val="28"/>
          <w:szCs w:val="28"/>
        </w:rPr>
        <w:t>Оксочи</w:t>
      </w:r>
      <w:proofErr w:type="spellEnd"/>
      <w:r w:rsidR="004816F8" w:rsidRPr="004816F8">
        <w:rPr>
          <w:color w:val="000000" w:themeColor="text1"/>
          <w:sz w:val="28"/>
          <w:szCs w:val="28"/>
        </w:rPr>
        <w:t xml:space="preserve">» </w:t>
      </w:r>
      <w:r w:rsidR="004816F8">
        <w:rPr>
          <w:color w:val="000000" w:themeColor="text1"/>
          <w:sz w:val="28"/>
          <w:szCs w:val="28"/>
        </w:rPr>
        <w:t>и МКУ «УКС» привлечены к административной ответственности в виде штрафа в размере 20</w:t>
      </w:r>
      <w:r w:rsidR="00E74D18">
        <w:rPr>
          <w:color w:val="000000" w:themeColor="text1"/>
          <w:sz w:val="28"/>
          <w:szCs w:val="28"/>
        </w:rPr>
        <w:t>,0</w:t>
      </w:r>
      <w:r w:rsidR="004816F8">
        <w:rPr>
          <w:color w:val="000000" w:themeColor="text1"/>
          <w:sz w:val="28"/>
          <w:szCs w:val="28"/>
        </w:rPr>
        <w:t xml:space="preserve"> тыс. рублей каждый.  </w:t>
      </w:r>
    </w:p>
    <w:p w:rsidR="004816F8" w:rsidRDefault="004816F8" w:rsidP="00987AF9">
      <w:pPr>
        <w:tabs>
          <w:tab w:val="left" w:pos="709"/>
        </w:tabs>
        <w:ind w:right="-2"/>
        <w:jc w:val="both"/>
        <w:rPr>
          <w:color w:val="000000" w:themeColor="text1"/>
          <w:sz w:val="28"/>
          <w:szCs w:val="28"/>
        </w:rPr>
      </w:pPr>
      <w:r>
        <w:rPr>
          <w:color w:val="000000" w:themeColor="text1"/>
          <w:sz w:val="28"/>
          <w:szCs w:val="28"/>
        </w:rPr>
        <w:tab/>
        <w:t>В целом, по результатам рассмотрения материалов Счетной палаты по фактам нарушений законодательства принесены два протеста, внесено одно представление</w:t>
      </w:r>
      <w:r w:rsidR="00DC0611">
        <w:rPr>
          <w:color w:val="000000" w:themeColor="text1"/>
          <w:sz w:val="28"/>
          <w:szCs w:val="28"/>
        </w:rPr>
        <w:t xml:space="preserve"> и одно постановление</w:t>
      </w:r>
      <w:r>
        <w:rPr>
          <w:color w:val="000000" w:themeColor="text1"/>
          <w:sz w:val="28"/>
          <w:szCs w:val="28"/>
        </w:rPr>
        <w:t>, по постановлениям прокурат</w:t>
      </w:r>
      <w:r w:rsidR="008123B8">
        <w:rPr>
          <w:color w:val="000000" w:themeColor="text1"/>
          <w:sz w:val="28"/>
          <w:szCs w:val="28"/>
        </w:rPr>
        <w:t>уры</w:t>
      </w:r>
      <w:r>
        <w:rPr>
          <w:color w:val="000000" w:themeColor="text1"/>
          <w:sz w:val="28"/>
          <w:szCs w:val="28"/>
        </w:rPr>
        <w:t xml:space="preserve"> четыре должностных лица привлечены к административной ответственности, возбуждено одно уголовное дело.</w:t>
      </w:r>
    </w:p>
    <w:p w:rsidR="00A65E04" w:rsidRPr="00A65E04" w:rsidRDefault="00BE3530" w:rsidP="00A65E04">
      <w:pPr>
        <w:tabs>
          <w:tab w:val="left" w:pos="709"/>
        </w:tabs>
        <w:ind w:right="-2"/>
        <w:jc w:val="both"/>
        <w:rPr>
          <w:color w:val="000000" w:themeColor="text1"/>
          <w:sz w:val="28"/>
          <w:szCs w:val="28"/>
        </w:rPr>
      </w:pPr>
      <w:r>
        <w:rPr>
          <w:color w:val="000000" w:themeColor="text1"/>
          <w:sz w:val="28"/>
          <w:szCs w:val="28"/>
        </w:rPr>
        <w:tab/>
        <w:t xml:space="preserve">В 2018 году деятельность Счетной палаты, как и в предыдущие годы, была </w:t>
      </w:r>
      <w:r w:rsidR="00A65E04">
        <w:rPr>
          <w:color w:val="000000" w:themeColor="text1"/>
          <w:sz w:val="28"/>
          <w:szCs w:val="28"/>
        </w:rPr>
        <w:t xml:space="preserve">взаимосвязана с работой органов исполнительной и законодательной власти региона. </w:t>
      </w:r>
      <w:r w:rsidR="00A65E04" w:rsidRPr="00A65E04">
        <w:rPr>
          <w:color w:val="000000" w:themeColor="text1"/>
          <w:sz w:val="28"/>
          <w:szCs w:val="28"/>
        </w:rPr>
        <w:t>Так, законодательный процесс не обходи</w:t>
      </w:r>
      <w:r w:rsidR="000F49D2">
        <w:rPr>
          <w:color w:val="000000" w:themeColor="text1"/>
          <w:sz w:val="28"/>
          <w:szCs w:val="28"/>
        </w:rPr>
        <w:t>лся</w:t>
      </w:r>
      <w:r w:rsidR="00A65E04" w:rsidRPr="00A65E04">
        <w:rPr>
          <w:color w:val="000000" w:themeColor="text1"/>
          <w:sz w:val="28"/>
          <w:szCs w:val="28"/>
        </w:rPr>
        <w:t xml:space="preserve"> без внимания органа внешнего </w:t>
      </w:r>
      <w:proofErr w:type="spellStart"/>
      <w:r w:rsidR="00A65E04" w:rsidRPr="00A65E04">
        <w:rPr>
          <w:color w:val="000000" w:themeColor="text1"/>
          <w:sz w:val="28"/>
          <w:szCs w:val="28"/>
        </w:rPr>
        <w:t>финконтроля</w:t>
      </w:r>
      <w:proofErr w:type="spellEnd"/>
      <w:r w:rsidR="00A65E04" w:rsidRPr="00A65E04">
        <w:rPr>
          <w:color w:val="000000" w:themeColor="text1"/>
          <w:sz w:val="28"/>
          <w:szCs w:val="28"/>
        </w:rPr>
        <w:t>: все проекты областных законов, особенно законов о бюджете, в обязательном порядке проход</w:t>
      </w:r>
      <w:r w:rsidR="000F49D2">
        <w:rPr>
          <w:color w:val="000000" w:themeColor="text1"/>
          <w:sz w:val="28"/>
          <w:szCs w:val="28"/>
        </w:rPr>
        <w:t>или</w:t>
      </w:r>
      <w:r w:rsidR="00A65E04" w:rsidRPr="00A65E04">
        <w:rPr>
          <w:color w:val="000000" w:themeColor="text1"/>
          <w:sz w:val="28"/>
          <w:szCs w:val="28"/>
        </w:rPr>
        <w:t xml:space="preserve"> финансово-экономичес</w:t>
      </w:r>
      <w:r w:rsidR="000F49D2">
        <w:rPr>
          <w:color w:val="000000" w:themeColor="text1"/>
          <w:sz w:val="28"/>
          <w:szCs w:val="28"/>
        </w:rPr>
        <w:t>кую экспертизу в Счетной палате</w:t>
      </w:r>
      <w:r w:rsidR="00A65E04" w:rsidRPr="00A65E04">
        <w:rPr>
          <w:color w:val="000000" w:themeColor="text1"/>
          <w:sz w:val="28"/>
          <w:szCs w:val="28"/>
        </w:rPr>
        <w:t xml:space="preserve">. </w:t>
      </w:r>
    </w:p>
    <w:p w:rsidR="00A65E04" w:rsidRPr="00A65E04" w:rsidRDefault="00A65E04" w:rsidP="00A65E04">
      <w:pPr>
        <w:tabs>
          <w:tab w:val="left" w:pos="709"/>
        </w:tabs>
        <w:ind w:right="-2"/>
        <w:jc w:val="both"/>
        <w:rPr>
          <w:color w:val="000000" w:themeColor="text1"/>
          <w:sz w:val="28"/>
          <w:szCs w:val="28"/>
        </w:rPr>
      </w:pPr>
      <w:r w:rsidRPr="00A65E04">
        <w:rPr>
          <w:color w:val="000000" w:themeColor="text1"/>
          <w:sz w:val="28"/>
          <w:szCs w:val="28"/>
        </w:rPr>
        <w:tab/>
        <w:t>Постоянным является участие председателя Счетной палаты в заседаниях областной Думы, Совета по местному самоуправлению при Новгородской областной Думе, иных должностных лиц Счетной палаты - в работе комитетов</w:t>
      </w:r>
      <w:r>
        <w:rPr>
          <w:color w:val="000000" w:themeColor="text1"/>
          <w:sz w:val="28"/>
          <w:szCs w:val="28"/>
        </w:rPr>
        <w:t xml:space="preserve">, комиссий </w:t>
      </w:r>
      <w:r w:rsidRPr="00A65E04">
        <w:rPr>
          <w:color w:val="000000" w:themeColor="text1"/>
          <w:sz w:val="28"/>
          <w:szCs w:val="28"/>
        </w:rPr>
        <w:t xml:space="preserve">областной Думы, совещательных и консультативных органов, созданных при областной Думе. </w:t>
      </w:r>
    </w:p>
    <w:p w:rsidR="00BE3530" w:rsidRDefault="00A65E04" w:rsidP="00A65E04">
      <w:pPr>
        <w:tabs>
          <w:tab w:val="left" w:pos="709"/>
        </w:tabs>
        <w:ind w:right="-2"/>
        <w:jc w:val="both"/>
        <w:rPr>
          <w:color w:val="000000" w:themeColor="text1"/>
          <w:sz w:val="28"/>
          <w:szCs w:val="28"/>
        </w:rPr>
      </w:pPr>
      <w:r w:rsidRPr="00A65E04">
        <w:rPr>
          <w:color w:val="000000" w:themeColor="text1"/>
          <w:sz w:val="28"/>
          <w:szCs w:val="28"/>
        </w:rPr>
        <w:tab/>
        <w:t>Имеющееся тесное взаимодействие между областной Думой и Счетной палатой направлено на предупреждение возможных нарушений в финансово-бюджетной сфере, на недопущение принятия решений в отсутствие проверки их финансовой составляющей.</w:t>
      </w:r>
    </w:p>
    <w:p w:rsidR="007F39FB" w:rsidRDefault="00A65E04" w:rsidP="00A65E04">
      <w:pPr>
        <w:tabs>
          <w:tab w:val="left" w:pos="709"/>
        </w:tabs>
        <w:ind w:right="-2"/>
        <w:jc w:val="both"/>
        <w:rPr>
          <w:color w:val="000000" w:themeColor="text1"/>
          <w:sz w:val="28"/>
          <w:szCs w:val="28"/>
        </w:rPr>
      </w:pPr>
      <w:r>
        <w:rPr>
          <w:color w:val="000000" w:themeColor="text1"/>
          <w:sz w:val="28"/>
          <w:szCs w:val="28"/>
        </w:rPr>
        <w:tab/>
      </w:r>
      <w:r w:rsidR="00AF1872">
        <w:rPr>
          <w:color w:val="000000" w:themeColor="text1"/>
          <w:sz w:val="28"/>
          <w:szCs w:val="28"/>
        </w:rPr>
        <w:t xml:space="preserve">В отчетном году Счетная палата взаимодействовала с органами исполнительной власти Новгородской области. </w:t>
      </w:r>
      <w:proofErr w:type="gramStart"/>
      <w:r w:rsidR="00C4129D">
        <w:rPr>
          <w:color w:val="000000" w:themeColor="text1"/>
          <w:sz w:val="28"/>
          <w:szCs w:val="28"/>
        </w:rPr>
        <w:t xml:space="preserve">Председатель Счетной палаты </w:t>
      </w:r>
      <w:r w:rsidR="00B967CA">
        <w:rPr>
          <w:color w:val="000000" w:themeColor="text1"/>
          <w:sz w:val="28"/>
          <w:szCs w:val="28"/>
        </w:rPr>
        <w:t xml:space="preserve">Яковлева Н.Д. </w:t>
      </w:r>
      <w:r w:rsidR="00C4129D">
        <w:rPr>
          <w:color w:val="000000" w:themeColor="text1"/>
          <w:sz w:val="28"/>
          <w:szCs w:val="28"/>
        </w:rPr>
        <w:t>приглашал</w:t>
      </w:r>
      <w:r w:rsidR="00B967CA">
        <w:rPr>
          <w:color w:val="000000" w:themeColor="text1"/>
          <w:sz w:val="28"/>
          <w:szCs w:val="28"/>
        </w:rPr>
        <w:t>ась</w:t>
      </w:r>
      <w:r w:rsidR="00C4129D">
        <w:rPr>
          <w:color w:val="000000" w:themeColor="text1"/>
          <w:sz w:val="28"/>
          <w:szCs w:val="28"/>
        </w:rPr>
        <w:t xml:space="preserve"> на заседания Пра</w:t>
      </w:r>
      <w:r w:rsidR="00064A1A">
        <w:rPr>
          <w:color w:val="000000" w:themeColor="text1"/>
          <w:sz w:val="28"/>
          <w:szCs w:val="28"/>
        </w:rPr>
        <w:t>вительства Новгородской области,</w:t>
      </w:r>
      <w:r w:rsidR="00B967CA">
        <w:rPr>
          <w:color w:val="000000" w:themeColor="text1"/>
          <w:sz w:val="28"/>
          <w:szCs w:val="28"/>
        </w:rPr>
        <w:t xml:space="preserve"> участвовала в работе Совета при Губернаторе Новгородской области по стратегическому развитию и региональным проектам (программам), комиссии по координации работы по противодействию коррупции в Новгородской области, </w:t>
      </w:r>
      <w:r w:rsidR="007F39FB">
        <w:rPr>
          <w:color w:val="000000" w:themeColor="text1"/>
          <w:sz w:val="28"/>
          <w:szCs w:val="28"/>
        </w:rPr>
        <w:t>комиссии по рассмотрению кандидатур для занесения на Галерею почеты государственных гражданских служащих Новгородской области.</w:t>
      </w:r>
      <w:proofErr w:type="gramEnd"/>
      <w:r w:rsidR="007F39FB">
        <w:rPr>
          <w:color w:val="000000" w:themeColor="text1"/>
          <w:sz w:val="28"/>
          <w:szCs w:val="28"/>
        </w:rPr>
        <w:t xml:space="preserve"> </w:t>
      </w:r>
      <w:r w:rsidR="0009236A">
        <w:rPr>
          <w:color w:val="000000" w:themeColor="text1"/>
          <w:sz w:val="28"/>
          <w:szCs w:val="28"/>
        </w:rPr>
        <w:t xml:space="preserve">Традиционно, председатель, заместитель председателя Счетной палаты принимали участие в публичных слушаниях </w:t>
      </w:r>
      <w:r w:rsidR="0009236A" w:rsidRPr="0009236A">
        <w:rPr>
          <w:color w:val="000000" w:themeColor="text1"/>
          <w:sz w:val="28"/>
          <w:szCs w:val="28"/>
        </w:rPr>
        <w:t>по проекту областного бюджета и годовому отчету об исполнении областного бюджета</w:t>
      </w:r>
      <w:r w:rsidR="0009236A">
        <w:rPr>
          <w:color w:val="000000" w:themeColor="text1"/>
          <w:sz w:val="28"/>
          <w:szCs w:val="28"/>
        </w:rPr>
        <w:t xml:space="preserve">, проведение которых </w:t>
      </w:r>
      <w:r w:rsidR="0009236A">
        <w:rPr>
          <w:color w:val="000000" w:themeColor="text1"/>
          <w:sz w:val="28"/>
          <w:szCs w:val="28"/>
        </w:rPr>
        <w:lastRenderedPageBreak/>
        <w:t xml:space="preserve">осуществляло Правительство Новгородской области. </w:t>
      </w:r>
      <w:r w:rsidR="007F39FB">
        <w:rPr>
          <w:color w:val="000000" w:themeColor="text1"/>
          <w:sz w:val="28"/>
          <w:szCs w:val="28"/>
        </w:rPr>
        <w:t>Д</w:t>
      </w:r>
      <w:r w:rsidR="00AF1872">
        <w:rPr>
          <w:color w:val="000000" w:themeColor="text1"/>
          <w:sz w:val="28"/>
          <w:szCs w:val="28"/>
        </w:rPr>
        <w:t>олжностные лица Счетной палаты</w:t>
      </w:r>
      <w:r w:rsidR="00C4129D">
        <w:rPr>
          <w:color w:val="000000" w:themeColor="text1"/>
          <w:sz w:val="28"/>
          <w:szCs w:val="28"/>
        </w:rPr>
        <w:t xml:space="preserve"> участвовали в работе </w:t>
      </w:r>
      <w:r w:rsidR="00C4129D" w:rsidRPr="00C4129D">
        <w:rPr>
          <w:color w:val="000000" w:themeColor="text1"/>
          <w:sz w:val="28"/>
          <w:szCs w:val="28"/>
        </w:rPr>
        <w:t xml:space="preserve">совещательных органов, образованных </w:t>
      </w:r>
      <w:r w:rsidR="00C4129D">
        <w:rPr>
          <w:color w:val="000000" w:themeColor="text1"/>
          <w:sz w:val="28"/>
          <w:szCs w:val="28"/>
        </w:rPr>
        <w:t>при органах исполнительной власти области</w:t>
      </w:r>
      <w:r w:rsidR="007F39FB">
        <w:rPr>
          <w:color w:val="000000" w:themeColor="text1"/>
          <w:sz w:val="28"/>
          <w:szCs w:val="28"/>
        </w:rPr>
        <w:t>, а также постоянно оказывали консультативную помощь работникам государственных структур по вопросам, входящим в компетенцию органа внешнего государственного финансового контроля.</w:t>
      </w:r>
      <w:r w:rsidR="001639A1">
        <w:rPr>
          <w:color w:val="000000" w:themeColor="text1"/>
          <w:sz w:val="28"/>
          <w:szCs w:val="28"/>
        </w:rPr>
        <w:t xml:space="preserve"> </w:t>
      </w:r>
    </w:p>
    <w:p w:rsidR="008C4475" w:rsidRPr="0009236A" w:rsidRDefault="00852DA4" w:rsidP="001B4227">
      <w:pPr>
        <w:tabs>
          <w:tab w:val="left" w:pos="709"/>
        </w:tabs>
        <w:ind w:right="-2"/>
        <w:jc w:val="both"/>
        <w:rPr>
          <w:color w:val="000000" w:themeColor="text1"/>
          <w:sz w:val="28"/>
          <w:szCs w:val="28"/>
        </w:rPr>
      </w:pPr>
      <w:r w:rsidRPr="00FA468C">
        <w:rPr>
          <w:color w:val="000000" w:themeColor="text1"/>
          <w:sz w:val="28"/>
          <w:szCs w:val="28"/>
        </w:rPr>
        <w:tab/>
      </w:r>
      <w:r w:rsidR="00C90F02" w:rsidRPr="0009236A">
        <w:rPr>
          <w:color w:val="000000" w:themeColor="text1"/>
          <w:sz w:val="28"/>
          <w:szCs w:val="28"/>
        </w:rPr>
        <w:t>В 201</w:t>
      </w:r>
      <w:r w:rsidR="00B86D7C" w:rsidRPr="0009236A">
        <w:rPr>
          <w:color w:val="000000" w:themeColor="text1"/>
          <w:sz w:val="28"/>
          <w:szCs w:val="28"/>
        </w:rPr>
        <w:t>8</w:t>
      </w:r>
      <w:r w:rsidR="00C90F02" w:rsidRPr="0009236A">
        <w:rPr>
          <w:color w:val="000000" w:themeColor="text1"/>
          <w:sz w:val="28"/>
          <w:szCs w:val="28"/>
        </w:rPr>
        <w:t xml:space="preserve"> году было обеспечено у</w:t>
      </w:r>
      <w:r w:rsidR="008C4475" w:rsidRPr="0009236A">
        <w:rPr>
          <w:color w:val="000000" w:themeColor="text1"/>
          <w:sz w:val="28"/>
          <w:szCs w:val="28"/>
        </w:rPr>
        <w:t>частие</w:t>
      </w:r>
      <w:r w:rsidR="00C90F02" w:rsidRPr="0009236A">
        <w:rPr>
          <w:color w:val="000000" w:themeColor="text1"/>
          <w:sz w:val="28"/>
          <w:szCs w:val="28"/>
        </w:rPr>
        <w:t xml:space="preserve"> должностных лиц Счетной палаты </w:t>
      </w:r>
      <w:r w:rsidR="008C4475" w:rsidRPr="0009236A">
        <w:rPr>
          <w:color w:val="000000" w:themeColor="text1"/>
          <w:sz w:val="28"/>
          <w:szCs w:val="28"/>
        </w:rPr>
        <w:t>в работе контрольно-ревизионной службы при Избирательной комиссии Новгородской области</w:t>
      </w:r>
      <w:r w:rsidR="00C90F02" w:rsidRPr="0009236A">
        <w:rPr>
          <w:color w:val="000000" w:themeColor="text1"/>
          <w:sz w:val="28"/>
          <w:szCs w:val="28"/>
        </w:rPr>
        <w:t xml:space="preserve">. </w:t>
      </w:r>
      <w:r w:rsidR="001639A1" w:rsidRPr="0009236A">
        <w:rPr>
          <w:color w:val="000000" w:themeColor="text1"/>
          <w:sz w:val="28"/>
          <w:szCs w:val="28"/>
        </w:rPr>
        <w:t xml:space="preserve">Проверено использование </w:t>
      </w:r>
      <w:r w:rsidR="0009236A" w:rsidRPr="0009236A">
        <w:rPr>
          <w:color w:val="000000" w:themeColor="text1"/>
          <w:sz w:val="28"/>
          <w:szCs w:val="28"/>
        </w:rPr>
        <w:t xml:space="preserve">бюджетных </w:t>
      </w:r>
      <w:r w:rsidR="001639A1" w:rsidRPr="0009236A">
        <w:rPr>
          <w:color w:val="000000" w:themeColor="text1"/>
          <w:sz w:val="28"/>
          <w:szCs w:val="28"/>
        </w:rPr>
        <w:t xml:space="preserve">средств на подготовку и проведение </w:t>
      </w:r>
      <w:r w:rsidR="0009236A" w:rsidRPr="0009236A">
        <w:rPr>
          <w:color w:val="000000" w:themeColor="text1"/>
          <w:sz w:val="28"/>
          <w:szCs w:val="28"/>
        </w:rPr>
        <w:t xml:space="preserve">выборов Президента Российской Федерации </w:t>
      </w:r>
      <w:r w:rsidR="001639A1" w:rsidRPr="0009236A">
        <w:rPr>
          <w:color w:val="000000" w:themeColor="text1"/>
          <w:sz w:val="28"/>
          <w:szCs w:val="28"/>
        </w:rPr>
        <w:t xml:space="preserve">у </w:t>
      </w:r>
      <w:r w:rsidR="0009236A" w:rsidRPr="0009236A">
        <w:rPr>
          <w:color w:val="000000" w:themeColor="text1"/>
          <w:sz w:val="28"/>
          <w:szCs w:val="28"/>
        </w:rPr>
        <w:t>18</w:t>
      </w:r>
      <w:r w:rsidR="001639A1" w:rsidRPr="0009236A">
        <w:rPr>
          <w:color w:val="000000" w:themeColor="text1"/>
          <w:sz w:val="28"/>
          <w:szCs w:val="28"/>
        </w:rPr>
        <w:t xml:space="preserve"> территориальных избирательных комиссий</w:t>
      </w:r>
      <w:r w:rsidR="0009236A" w:rsidRPr="0009236A">
        <w:rPr>
          <w:color w:val="000000" w:themeColor="text1"/>
          <w:sz w:val="28"/>
          <w:szCs w:val="28"/>
        </w:rPr>
        <w:t>, 395</w:t>
      </w:r>
      <w:r w:rsidR="001639A1" w:rsidRPr="0009236A">
        <w:rPr>
          <w:color w:val="000000" w:themeColor="text1"/>
          <w:sz w:val="28"/>
          <w:szCs w:val="28"/>
        </w:rPr>
        <w:t xml:space="preserve"> участковых избирательных комиссий.</w:t>
      </w:r>
    </w:p>
    <w:p w:rsidR="00F429C3" w:rsidRDefault="008C68B1" w:rsidP="00BE3530">
      <w:pPr>
        <w:tabs>
          <w:tab w:val="left" w:pos="709"/>
        </w:tabs>
        <w:ind w:right="-2"/>
        <w:jc w:val="both"/>
        <w:rPr>
          <w:sz w:val="28"/>
          <w:szCs w:val="28"/>
        </w:rPr>
      </w:pPr>
      <w:r>
        <w:rPr>
          <w:sz w:val="28"/>
          <w:szCs w:val="28"/>
        </w:rPr>
        <w:tab/>
      </w:r>
      <w:r w:rsidR="00EA1603" w:rsidRPr="00C15619">
        <w:rPr>
          <w:sz w:val="28"/>
          <w:szCs w:val="28"/>
        </w:rPr>
        <w:t xml:space="preserve">В </w:t>
      </w:r>
      <w:r w:rsidR="008027F1">
        <w:rPr>
          <w:sz w:val="28"/>
          <w:szCs w:val="28"/>
        </w:rPr>
        <w:t>отчетном периоде</w:t>
      </w:r>
      <w:r w:rsidR="00EA1603" w:rsidRPr="00C15619">
        <w:rPr>
          <w:sz w:val="28"/>
          <w:szCs w:val="28"/>
        </w:rPr>
        <w:t xml:space="preserve"> </w:t>
      </w:r>
      <w:r w:rsidR="00791F40">
        <w:rPr>
          <w:sz w:val="28"/>
          <w:szCs w:val="28"/>
        </w:rPr>
        <w:t>про</w:t>
      </w:r>
      <w:r w:rsidR="00B17060">
        <w:rPr>
          <w:sz w:val="28"/>
          <w:szCs w:val="28"/>
        </w:rPr>
        <w:t xml:space="preserve">должалось взаимодействие </w:t>
      </w:r>
      <w:r w:rsidR="00B17060" w:rsidRPr="00F02C57">
        <w:rPr>
          <w:sz w:val="28"/>
          <w:szCs w:val="28"/>
        </w:rPr>
        <w:t>Счетной палаты</w:t>
      </w:r>
      <w:r w:rsidR="00B17060">
        <w:rPr>
          <w:sz w:val="28"/>
          <w:szCs w:val="28"/>
        </w:rPr>
        <w:t xml:space="preserve"> с контрольно-счетными органами, осуществляющими свою деятельность на территории Новгородской области. </w:t>
      </w:r>
      <w:r w:rsidR="00384351">
        <w:rPr>
          <w:sz w:val="28"/>
          <w:szCs w:val="28"/>
        </w:rPr>
        <w:t>Основной формой данного взаимодействия явля</w:t>
      </w:r>
      <w:r w:rsidR="000F49D2">
        <w:rPr>
          <w:sz w:val="28"/>
          <w:szCs w:val="28"/>
        </w:rPr>
        <w:t>лась</w:t>
      </w:r>
      <w:r w:rsidR="00384351">
        <w:rPr>
          <w:sz w:val="28"/>
          <w:szCs w:val="28"/>
        </w:rPr>
        <w:t xml:space="preserve"> деятельность </w:t>
      </w:r>
      <w:r w:rsidR="00384351" w:rsidRPr="00F03779">
        <w:rPr>
          <w:sz w:val="28"/>
          <w:szCs w:val="28"/>
        </w:rPr>
        <w:t>Совет</w:t>
      </w:r>
      <w:r w:rsidR="00384351">
        <w:rPr>
          <w:sz w:val="28"/>
          <w:szCs w:val="28"/>
        </w:rPr>
        <w:t>а</w:t>
      </w:r>
      <w:r w:rsidR="00384351" w:rsidRPr="00F03779">
        <w:rPr>
          <w:sz w:val="28"/>
          <w:szCs w:val="28"/>
        </w:rPr>
        <w:t xml:space="preserve"> контрольно-счетных органов при Счетной палате </w:t>
      </w:r>
      <w:r w:rsidR="00384351">
        <w:rPr>
          <w:sz w:val="28"/>
          <w:szCs w:val="28"/>
        </w:rPr>
        <w:t xml:space="preserve">Новгородской области </w:t>
      </w:r>
      <w:r w:rsidR="00384351" w:rsidRPr="00F03779">
        <w:rPr>
          <w:sz w:val="28"/>
          <w:szCs w:val="28"/>
        </w:rPr>
        <w:t>(далее – Совет при СПНО), образованн</w:t>
      </w:r>
      <w:r w:rsidR="00384351">
        <w:rPr>
          <w:sz w:val="28"/>
          <w:szCs w:val="28"/>
        </w:rPr>
        <w:t>ого</w:t>
      </w:r>
      <w:r w:rsidR="00384351" w:rsidRPr="00F03779">
        <w:rPr>
          <w:sz w:val="28"/>
          <w:szCs w:val="28"/>
        </w:rPr>
        <w:t xml:space="preserve"> по аналогии с Советом при Счетной палате Российской Федерации</w:t>
      </w:r>
      <w:r w:rsidR="00384351">
        <w:rPr>
          <w:sz w:val="28"/>
          <w:szCs w:val="28"/>
        </w:rPr>
        <w:t xml:space="preserve">. В его состав </w:t>
      </w:r>
      <w:r w:rsidR="00D97701">
        <w:rPr>
          <w:sz w:val="28"/>
          <w:szCs w:val="28"/>
        </w:rPr>
        <w:t xml:space="preserve">входят председатели всех </w:t>
      </w:r>
      <w:r w:rsidR="00D94034">
        <w:rPr>
          <w:sz w:val="28"/>
          <w:szCs w:val="28"/>
        </w:rPr>
        <w:t xml:space="preserve">22 </w:t>
      </w:r>
      <w:r w:rsidR="003F510A">
        <w:rPr>
          <w:sz w:val="28"/>
          <w:szCs w:val="28"/>
        </w:rPr>
        <w:t xml:space="preserve">муниципальных </w:t>
      </w:r>
      <w:r w:rsidR="00384351">
        <w:rPr>
          <w:sz w:val="28"/>
          <w:szCs w:val="28"/>
        </w:rPr>
        <w:t>контрольно-счетных органов</w:t>
      </w:r>
      <w:r w:rsidR="00E422FA">
        <w:rPr>
          <w:sz w:val="28"/>
          <w:szCs w:val="28"/>
        </w:rPr>
        <w:t xml:space="preserve"> (МКСО)</w:t>
      </w:r>
      <w:r w:rsidR="00384351">
        <w:rPr>
          <w:sz w:val="28"/>
          <w:szCs w:val="28"/>
        </w:rPr>
        <w:t xml:space="preserve">. </w:t>
      </w:r>
      <w:r w:rsidR="00E422FA">
        <w:rPr>
          <w:sz w:val="28"/>
          <w:szCs w:val="28"/>
        </w:rPr>
        <w:t xml:space="preserve">Многие вопросы, возникающие в процессе деятельности МКСО в 2018 году,  решались на заседаниях </w:t>
      </w:r>
      <w:r w:rsidR="00D94034" w:rsidRPr="00F03779">
        <w:rPr>
          <w:sz w:val="28"/>
          <w:szCs w:val="28"/>
        </w:rPr>
        <w:t xml:space="preserve">постоянно действующих органов Совета при СПНО – </w:t>
      </w:r>
      <w:r w:rsidR="00D94034">
        <w:rPr>
          <w:sz w:val="28"/>
          <w:szCs w:val="28"/>
        </w:rPr>
        <w:t xml:space="preserve">Президиума и </w:t>
      </w:r>
      <w:r w:rsidR="00D94034" w:rsidRPr="00F03779">
        <w:rPr>
          <w:sz w:val="28"/>
          <w:szCs w:val="28"/>
        </w:rPr>
        <w:t>отделений в муниципальных районах Новгородской</w:t>
      </w:r>
      <w:r w:rsidR="00D94034">
        <w:rPr>
          <w:sz w:val="28"/>
          <w:szCs w:val="28"/>
        </w:rPr>
        <w:t xml:space="preserve"> области</w:t>
      </w:r>
      <w:r w:rsidR="00E422FA">
        <w:rPr>
          <w:sz w:val="28"/>
          <w:szCs w:val="28"/>
        </w:rPr>
        <w:t xml:space="preserve">. </w:t>
      </w:r>
      <w:r w:rsidR="006342AB">
        <w:rPr>
          <w:sz w:val="28"/>
          <w:szCs w:val="28"/>
        </w:rPr>
        <w:t>Г</w:t>
      </w:r>
      <w:r w:rsidR="00B92D57">
        <w:rPr>
          <w:sz w:val="28"/>
          <w:szCs w:val="28"/>
        </w:rPr>
        <w:t xml:space="preserve">одовые </w:t>
      </w:r>
      <w:r w:rsidR="006342AB">
        <w:rPr>
          <w:sz w:val="28"/>
          <w:szCs w:val="28"/>
        </w:rPr>
        <w:t>и</w:t>
      </w:r>
      <w:r w:rsidR="00733A04">
        <w:rPr>
          <w:sz w:val="28"/>
          <w:szCs w:val="28"/>
        </w:rPr>
        <w:t>тоги работы Совета</w:t>
      </w:r>
      <w:r w:rsidR="00B92D57">
        <w:rPr>
          <w:sz w:val="28"/>
          <w:szCs w:val="28"/>
        </w:rPr>
        <w:t xml:space="preserve"> </w:t>
      </w:r>
      <w:r w:rsidR="006342AB">
        <w:rPr>
          <w:sz w:val="28"/>
          <w:szCs w:val="28"/>
        </w:rPr>
        <w:t>были</w:t>
      </w:r>
      <w:r w:rsidR="00633FC7">
        <w:rPr>
          <w:sz w:val="28"/>
          <w:szCs w:val="28"/>
        </w:rPr>
        <w:t xml:space="preserve"> </w:t>
      </w:r>
      <w:r w:rsidR="006342AB">
        <w:rPr>
          <w:sz w:val="28"/>
          <w:szCs w:val="28"/>
        </w:rPr>
        <w:t xml:space="preserve">подведены </w:t>
      </w:r>
      <w:r w:rsidR="00EE6FD5">
        <w:rPr>
          <w:sz w:val="28"/>
          <w:szCs w:val="28"/>
        </w:rPr>
        <w:t xml:space="preserve">на </w:t>
      </w:r>
      <w:r w:rsidR="00B92D57">
        <w:rPr>
          <w:sz w:val="28"/>
          <w:szCs w:val="28"/>
        </w:rPr>
        <w:t>заседани</w:t>
      </w:r>
      <w:r w:rsidR="00EE6FD5">
        <w:rPr>
          <w:sz w:val="28"/>
          <w:szCs w:val="28"/>
        </w:rPr>
        <w:t>и</w:t>
      </w:r>
      <w:r w:rsidR="00B92D57">
        <w:rPr>
          <w:sz w:val="28"/>
          <w:szCs w:val="28"/>
        </w:rPr>
        <w:t xml:space="preserve"> Совета при СПНО, которое состоялось в декабре 201</w:t>
      </w:r>
      <w:r w:rsidR="00E422FA">
        <w:rPr>
          <w:sz w:val="28"/>
          <w:szCs w:val="28"/>
        </w:rPr>
        <w:t>8</w:t>
      </w:r>
      <w:r w:rsidR="00B92D57">
        <w:rPr>
          <w:sz w:val="28"/>
          <w:szCs w:val="28"/>
        </w:rPr>
        <w:t xml:space="preserve"> года. </w:t>
      </w:r>
    </w:p>
    <w:p w:rsidR="00725736" w:rsidRDefault="00852DA4" w:rsidP="00B92D57">
      <w:pPr>
        <w:jc w:val="both"/>
        <w:rPr>
          <w:sz w:val="28"/>
          <w:szCs w:val="28"/>
        </w:rPr>
      </w:pPr>
      <w:r>
        <w:rPr>
          <w:sz w:val="28"/>
          <w:szCs w:val="28"/>
        </w:rPr>
        <w:tab/>
      </w:r>
      <w:r w:rsidR="00B92D57" w:rsidRPr="00CB22F8">
        <w:rPr>
          <w:sz w:val="28"/>
          <w:szCs w:val="28"/>
        </w:rPr>
        <w:t xml:space="preserve">В целом работа Совета при СПНО </w:t>
      </w:r>
      <w:r w:rsidR="00A74237">
        <w:rPr>
          <w:sz w:val="28"/>
          <w:szCs w:val="28"/>
        </w:rPr>
        <w:t xml:space="preserve">в </w:t>
      </w:r>
      <w:r w:rsidR="00E422FA">
        <w:rPr>
          <w:sz w:val="28"/>
          <w:szCs w:val="28"/>
        </w:rPr>
        <w:t>отчетном периоде</w:t>
      </w:r>
      <w:r w:rsidR="00A74237">
        <w:rPr>
          <w:sz w:val="28"/>
          <w:szCs w:val="28"/>
        </w:rPr>
        <w:t xml:space="preserve"> </w:t>
      </w:r>
      <w:r w:rsidR="00B92D57" w:rsidRPr="00CB22F8">
        <w:rPr>
          <w:sz w:val="28"/>
          <w:szCs w:val="28"/>
        </w:rPr>
        <w:t xml:space="preserve">осуществлялась в соответствии с </w:t>
      </w:r>
      <w:r w:rsidR="00CB22F8">
        <w:rPr>
          <w:sz w:val="28"/>
          <w:szCs w:val="28"/>
        </w:rPr>
        <w:t xml:space="preserve">годовым </w:t>
      </w:r>
      <w:r w:rsidR="00B92D57" w:rsidRPr="00CB22F8">
        <w:rPr>
          <w:sz w:val="28"/>
          <w:szCs w:val="28"/>
        </w:rPr>
        <w:t>планом работы, в рамках которого</w:t>
      </w:r>
      <w:r w:rsidR="00725736">
        <w:rPr>
          <w:sz w:val="28"/>
          <w:szCs w:val="28"/>
        </w:rPr>
        <w:t>:</w:t>
      </w:r>
    </w:p>
    <w:p w:rsidR="004819DF" w:rsidRPr="00587179" w:rsidRDefault="00852DA4" w:rsidP="004819DF">
      <w:pPr>
        <w:jc w:val="both"/>
        <w:rPr>
          <w:sz w:val="28"/>
          <w:szCs w:val="28"/>
        </w:rPr>
      </w:pPr>
      <w:r>
        <w:rPr>
          <w:sz w:val="28"/>
          <w:szCs w:val="28"/>
        </w:rPr>
        <w:tab/>
      </w:r>
      <w:proofErr w:type="gramStart"/>
      <w:r w:rsidR="004819DF" w:rsidRPr="00587179">
        <w:rPr>
          <w:sz w:val="28"/>
          <w:szCs w:val="28"/>
        </w:rPr>
        <w:t xml:space="preserve">на основании сбора, обобщения и анализа информации о показателях деятельности контрольно-счетных органов муниципальных образований подготовлен отчет о работе </w:t>
      </w:r>
      <w:r w:rsidR="000F49D2">
        <w:rPr>
          <w:sz w:val="28"/>
          <w:szCs w:val="28"/>
        </w:rPr>
        <w:t>М</w:t>
      </w:r>
      <w:r w:rsidR="004819DF" w:rsidRPr="00587179">
        <w:rPr>
          <w:sz w:val="28"/>
          <w:szCs w:val="28"/>
        </w:rPr>
        <w:t>КСО за 201</w:t>
      </w:r>
      <w:r w:rsidR="00587179" w:rsidRPr="00587179">
        <w:rPr>
          <w:sz w:val="28"/>
          <w:szCs w:val="28"/>
        </w:rPr>
        <w:t>7</w:t>
      </w:r>
      <w:r w:rsidR="004819DF" w:rsidRPr="00587179">
        <w:rPr>
          <w:sz w:val="28"/>
          <w:szCs w:val="28"/>
        </w:rPr>
        <w:t xml:space="preserve"> год,</w:t>
      </w:r>
      <w:r w:rsidR="00587179" w:rsidRPr="00587179">
        <w:rPr>
          <w:sz w:val="28"/>
          <w:szCs w:val="28"/>
        </w:rPr>
        <w:t xml:space="preserve"> характерной особенностью которого стал проведенный анализ практики отражения в отчетах МКСО итогов контрольных и экспертно-аналитических мероприятий в соответствии с Классификатором нарушений, выявляемых в ходе внешнего государственного аудита (контроля), одобренного Коллегией Счетной палаты Российской Федерации</w:t>
      </w:r>
      <w:r w:rsidR="004819DF" w:rsidRPr="00587179">
        <w:rPr>
          <w:sz w:val="28"/>
          <w:szCs w:val="28"/>
        </w:rPr>
        <w:t>;</w:t>
      </w:r>
      <w:proofErr w:type="gramEnd"/>
    </w:p>
    <w:p w:rsidR="00587179" w:rsidRDefault="004819DF" w:rsidP="004819DF">
      <w:pPr>
        <w:jc w:val="both"/>
        <w:rPr>
          <w:sz w:val="28"/>
          <w:szCs w:val="28"/>
        </w:rPr>
      </w:pPr>
      <w:r w:rsidRPr="004819DF">
        <w:rPr>
          <w:sz w:val="28"/>
          <w:szCs w:val="28"/>
        </w:rPr>
        <w:tab/>
      </w:r>
      <w:r w:rsidR="00587179" w:rsidRPr="00587179">
        <w:rPr>
          <w:sz w:val="28"/>
          <w:szCs w:val="28"/>
        </w:rPr>
        <w:t xml:space="preserve">в </w:t>
      </w:r>
      <w:r w:rsidR="00E77A8A">
        <w:rPr>
          <w:sz w:val="28"/>
          <w:szCs w:val="28"/>
        </w:rPr>
        <w:t>целях к</w:t>
      </w:r>
      <w:r w:rsidR="00587179" w:rsidRPr="00587179">
        <w:rPr>
          <w:sz w:val="28"/>
          <w:szCs w:val="28"/>
        </w:rPr>
        <w:t>адрового взаимодействия осуществлено обсуждение вопросов применения норм этики и морали в деятельности контрольно-счетных органов</w:t>
      </w:r>
      <w:r w:rsidR="00587179">
        <w:rPr>
          <w:sz w:val="28"/>
          <w:szCs w:val="28"/>
        </w:rPr>
        <w:t>, а также</w:t>
      </w:r>
      <w:r w:rsidR="00587179" w:rsidRPr="00587179">
        <w:t xml:space="preserve"> </w:t>
      </w:r>
      <w:r w:rsidR="00587179" w:rsidRPr="00587179">
        <w:rPr>
          <w:sz w:val="28"/>
          <w:szCs w:val="28"/>
        </w:rPr>
        <w:t xml:space="preserve">разработан </w:t>
      </w:r>
      <w:r w:rsidR="00587179">
        <w:rPr>
          <w:sz w:val="28"/>
          <w:szCs w:val="28"/>
        </w:rPr>
        <w:t>и принят К</w:t>
      </w:r>
      <w:r w:rsidR="00587179" w:rsidRPr="00587179">
        <w:rPr>
          <w:sz w:val="28"/>
          <w:szCs w:val="28"/>
        </w:rPr>
        <w:t xml:space="preserve">одекс этики и служебного поведения работников </w:t>
      </w:r>
      <w:r w:rsidR="00587179">
        <w:rPr>
          <w:sz w:val="28"/>
          <w:szCs w:val="28"/>
        </w:rPr>
        <w:t>М</w:t>
      </w:r>
      <w:r w:rsidR="00587179" w:rsidRPr="00587179">
        <w:rPr>
          <w:sz w:val="28"/>
          <w:szCs w:val="28"/>
        </w:rPr>
        <w:t>КСО Новгородской области</w:t>
      </w:r>
      <w:r w:rsidR="00587179">
        <w:rPr>
          <w:sz w:val="28"/>
          <w:szCs w:val="28"/>
        </w:rPr>
        <w:t>;</w:t>
      </w:r>
    </w:p>
    <w:p w:rsidR="00587179" w:rsidRDefault="00587179" w:rsidP="00587179">
      <w:pPr>
        <w:jc w:val="both"/>
        <w:rPr>
          <w:sz w:val="28"/>
          <w:szCs w:val="28"/>
        </w:rPr>
      </w:pPr>
      <w:r>
        <w:rPr>
          <w:sz w:val="28"/>
          <w:szCs w:val="28"/>
        </w:rPr>
        <w:tab/>
      </w:r>
      <w:proofErr w:type="gramStart"/>
      <w:r w:rsidRPr="00587179">
        <w:rPr>
          <w:sz w:val="28"/>
          <w:szCs w:val="28"/>
        </w:rPr>
        <w:t xml:space="preserve">обеспечено участие сотрудников МКСО в видеоконференциях, которые проводились Счетной палатой Российской Федерации и КСО субъектов Российской </w:t>
      </w:r>
      <w:r>
        <w:rPr>
          <w:sz w:val="28"/>
          <w:szCs w:val="28"/>
        </w:rPr>
        <w:t>Ф</w:t>
      </w:r>
      <w:r w:rsidRPr="00587179">
        <w:rPr>
          <w:sz w:val="28"/>
          <w:szCs w:val="28"/>
        </w:rPr>
        <w:t xml:space="preserve">едерации на базе Портала </w:t>
      </w:r>
      <w:r>
        <w:rPr>
          <w:sz w:val="28"/>
          <w:szCs w:val="28"/>
        </w:rPr>
        <w:t xml:space="preserve">КСО по следующей тематике: </w:t>
      </w:r>
      <w:r w:rsidRPr="00587179">
        <w:rPr>
          <w:sz w:val="28"/>
          <w:szCs w:val="28"/>
        </w:rPr>
        <w:t>профессионально</w:t>
      </w:r>
      <w:r>
        <w:rPr>
          <w:sz w:val="28"/>
          <w:szCs w:val="28"/>
        </w:rPr>
        <w:t>е</w:t>
      </w:r>
      <w:r w:rsidRPr="00587179">
        <w:rPr>
          <w:sz w:val="28"/>
          <w:szCs w:val="28"/>
        </w:rPr>
        <w:t xml:space="preserve"> развити</w:t>
      </w:r>
      <w:r>
        <w:rPr>
          <w:sz w:val="28"/>
          <w:szCs w:val="28"/>
        </w:rPr>
        <w:t>е</w:t>
      </w:r>
      <w:r w:rsidRPr="00587179">
        <w:rPr>
          <w:sz w:val="28"/>
          <w:szCs w:val="28"/>
        </w:rPr>
        <w:t xml:space="preserve"> сотрудников контрольно-счетных органов;</w:t>
      </w:r>
      <w:r>
        <w:rPr>
          <w:sz w:val="28"/>
          <w:szCs w:val="28"/>
        </w:rPr>
        <w:t xml:space="preserve"> </w:t>
      </w:r>
      <w:r w:rsidRPr="00587179">
        <w:rPr>
          <w:sz w:val="28"/>
          <w:szCs w:val="28"/>
        </w:rPr>
        <w:t>актуальны</w:t>
      </w:r>
      <w:r>
        <w:rPr>
          <w:sz w:val="28"/>
          <w:szCs w:val="28"/>
        </w:rPr>
        <w:t>е</w:t>
      </w:r>
      <w:r w:rsidRPr="00587179">
        <w:rPr>
          <w:sz w:val="28"/>
          <w:szCs w:val="28"/>
        </w:rPr>
        <w:t xml:space="preserve"> вопрос</w:t>
      </w:r>
      <w:r>
        <w:rPr>
          <w:sz w:val="28"/>
          <w:szCs w:val="28"/>
        </w:rPr>
        <w:t>ы</w:t>
      </w:r>
      <w:r w:rsidRPr="00587179">
        <w:rPr>
          <w:sz w:val="28"/>
          <w:szCs w:val="28"/>
        </w:rPr>
        <w:t xml:space="preserve"> применения Классификатора нарушений, выявляемых в ходе внешнего госу</w:t>
      </w:r>
      <w:r w:rsidR="00E77A8A">
        <w:rPr>
          <w:sz w:val="28"/>
          <w:szCs w:val="28"/>
        </w:rPr>
        <w:t xml:space="preserve">дарственного аудита (контроля); </w:t>
      </w:r>
      <w:r w:rsidRPr="00587179">
        <w:rPr>
          <w:sz w:val="28"/>
          <w:szCs w:val="28"/>
        </w:rPr>
        <w:t>практическо</w:t>
      </w:r>
      <w:r>
        <w:rPr>
          <w:sz w:val="28"/>
          <w:szCs w:val="28"/>
        </w:rPr>
        <w:t>е</w:t>
      </w:r>
      <w:r w:rsidRPr="00587179">
        <w:rPr>
          <w:sz w:val="28"/>
          <w:szCs w:val="28"/>
        </w:rPr>
        <w:t xml:space="preserve"> </w:t>
      </w:r>
      <w:r w:rsidRPr="00587179">
        <w:rPr>
          <w:sz w:val="28"/>
          <w:szCs w:val="28"/>
        </w:rPr>
        <w:lastRenderedPageBreak/>
        <w:t>использования Портала государственного и муниципального финансового аудита (ГИС ЕСГФК)</w:t>
      </w:r>
      <w:r>
        <w:rPr>
          <w:sz w:val="28"/>
          <w:szCs w:val="28"/>
        </w:rPr>
        <w:t>;</w:t>
      </w:r>
      <w:proofErr w:type="gramEnd"/>
    </w:p>
    <w:p w:rsidR="008B269B" w:rsidRDefault="008B269B" w:rsidP="00587179">
      <w:pPr>
        <w:jc w:val="both"/>
        <w:rPr>
          <w:sz w:val="28"/>
          <w:szCs w:val="28"/>
        </w:rPr>
      </w:pPr>
      <w:r>
        <w:rPr>
          <w:sz w:val="28"/>
          <w:szCs w:val="28"/>
        </w:rPr>
        <w:tab/>
      </w:r>
      <w:r w:rsidRPr="008B269B">
        <w:rPr>
          <w:sz w:val="28"/>
          <w:szCs w:val="28"/>
        </w:rPr>
        <w:t xml:space="preserve">осуществлялось оказание сотрудниками Счетной палаты области организационной, правовой, и методической помощи работникам </w:t>
      </w:r>
      <w:r>
        <w:rPr>
          <w:sz w:val="28"/>
          <w:szCs w:val="28"/>
        </w:rPr>
        <w:t xml:space="preserve">МКСО </w:t>
      </w:r>
      <w:r w:rsidRPr="008B269B">
        <w:rPr>
          <w:sz w:val="28"/>
          <w:szCs w:val="28"/>
        </w:rPr>
        <w:t>по различным вопросам осуществления внешнего финансового контроля</w:t>
      </w:r>
      <w:r>
        <w:rPr>
          <w:sz w:val="28"/>
          <w:szCs w:val="28"/>
        </w:rPr>
        <w:t>;</w:t>
      </w:r>
    </w:p>
    <w:p w:rsidR="004819DF" w:rsidRDefault="004819DF" w:rsidP="004819DF">
      <w:pPr>
        <w:jc w:val="both"/>
        <w:rPr>
          <w:sz w:val="28"/>
          <w:szCs w:val="28"/>
        </w:rPr>
      </w:pPr>
      <w:r w:rsidRPr="004819DF">
        <w:rPr>
          <w:sz w:val="28"/>
          <w:szCs w:val="28"/>
        </w:rPr>
        <w:tab/>
        <w:t>актуализир</w:t>
      </w:r>
      <w:r>
        <w:rPr>
          <w:sz w:val="28"/>
          <w:szCs w:val="28"/>
        </w:rPr>
        <w:t xml:space="preserve">овалась в постоянном режиме </w:t>
      </w:r>
      <w:r w:rsidRPr="004819DF">
        <w:rPr>
          <w:sz w:val="28"/>
          <w:szCs w:val="28"/>
        </w:rPr>
        <w:t xml:space="preserve">информация о деятельности Совета </w:t>
      </w:r>
      <w:r w:rsidR="00E77A8A">
        <w:rPr>
          <w:sz w:val="28"/>
          <w:szCs w:val="28"/>
        </w:rPr>
        <w:t xml:space="preserve">при СПНО </w:t>
      </w:r>
      <w:r w:rsidRPr="004819DF">
        <w:rPr>
          <w:sz w:val="28"/>
          <w:szCs w:val="28"/>
        </w:rPr>
        <w:t xml:space="preserve">на официальном сайте Счетной палаты в сети </w:t>
      </w:r>
      <w:r w:rsidR="00E374D5">
        <w:rPr>
          <w:sz w:val="28"/>
          <w:szCs w:val="28"/>
        </w:rPr>
        <w:t>«</w:t>
      </w:r>
      <w:r w:rsidRPr="004819DF">
        <w:rPr>
          <w:sz w:val="28"/>
          <w:szCs w:val="28"/>
        </w:rPr>
        <w:t>Интернет</w:t>
      </w:r>
      <w:r w:rsidR="00E374D5">
        <w:rPr>
          <w:sz w:val="28"/>
          <w:szCs w:val="28"/>
        </w:rPr>
        <w:t>»</w:t>
      </w:r>
      <w:r w:rsidRPr="004819DF">
        <w:rPr>
          <w:sz w:val="28"/>
          <w:szCs w:val="28"/>
        </w:rPr>
        <w:t>, а также поддержива</w:t>
      </w:r>
      <w:r>
        <w:rPr>
          <w:sz w:val="28"/>
          <w:szCs w:val="28"/>
        </w:rPr>
        <w:t>лся</w:t>
      </w:r>
      <w:r w:rsidRPr="004819DF">
        <w:rPr>
          <w:sz w:val="28"/>
          <w:szCs w:val="28"/>
        </w:rPr>
        <w:t xml:space="preserve"> в актуальном состоянии Справочник муниципальных контрольно-счетных органов на сайте Счетной палаты Российской Федерации</w:t>
      </w:r>
      <w:r w:rsidR="001E409D">
        <w:rPr>
          <w:sz w:val="28"/>
          <w:szCs w:val="28"/>
        </w:rPr>
        <w:t xml:space="preserve"> в сети </w:t>
      </w:r>
      <w:r w:rsidR="005F79D0">
        <w:rPr>
          <w:sz w:val="28"/>
          <w:szCs w:val="28"/>
        </w:rPr>
        <w:t>«</w:t>
      </w:r>
      <w:r w:rsidR="001E409D">
        <w:rPr>
          <w:sz w:val="28"/>
          <w:szCs w:val="28"/>
        </w:rPr>
        <w:t>Интернет</w:t>
      </w:r>
      <w:r w:rsidR="005F79D0">
        <w:rPr>
          <w:sz w:val="28"/>
          <w:szCs w:val="28"/>
        </w:rPr>
        <w:t>»</w:t>
      </w:r>
      <w:r w:rsidR="001E409D">
        <w:rPr>
          <w:sz w:val="28"/>
          <w:szCs w:val="28"/>
        </w:rPr>
        <w:t>.</w:t>
      </w:r>
    </w:p>
    <w:p w:rsidR="00587179" w:rsidRPr="00587179" w:rsidRDefault="00E77A8A" w:rsidP="00587179">
      <w:pPr>
        <w:jc w:val="both"/>
        <w:rPr>
          <w:sz w:val="28"/>
          <w:szCs w:val="28"/>
        </w:rPr>
      </w:pPr>
      <w:r>
        <w:rPr>
          <w:sz w:val="28"/>
          <w:szCs w:val="28"/>
        </w:rPr>
        <w:tab/>
        <w:t>П</w:t>
      </w:r>
      <w:r w:rsidR="00587179" w:rsidRPr="00587179">
        <w:rPr>
          <w:sz w:val="28"/>
          <w:szCs w:val="28"/>
        </w:rPr>
        <w:t>о плану</w:t>
      </w:r>
      <w:r>
        <w:rPr>
          <w:sz w:val="28"/>
          <w:szCs w:val="28"/>
        </w:rPr>
        <w:t xml:space="preserve"> работы Совета при СПНО на 2018 год</w:t>
      </w:r>
      <w:r w:rsidR="00587179" w:rsidRPr="00587179">
        <w:rPr>
          <w:sz w:val="28"/>
          <w:szCs w:val="28"/>
        </w:rPr>
        <w:t xml:space="preserve"> </w:t>
      </w:r>
      <w:r w:rsidR="0061329A">
        <w:rPr>
          <w:sz w:val="28"/>
          <w:szCs w:val="28"/>
        </w:rPr>
        <w:t>проходило</w:t>
      </w:r>
      <w:r w:rsidR="00587179" w:rsidRPr="00587179">
        <w:rPr>
          <w:sz w:val="28"/>
          <w:szCs w:val="28"/>
        </w:rPr>
        <w:t xml:space="preserve"> участие</w:t>
      </w:r>
      <w:r>
        <w:rPr>
          <w:sz w:val="28"/>
          <w:szCs w:val="28"/>
        </w:rPr>
        <w:t xml:space="preserve"> Счетной палаты и</w:t>
      </w:r>
      <w:r w:rsidR="00587179" w:rsidRPr="00587179">
        <w:rPr>
          <w:sz w:val="28"/>
          <w:szCs w:val="28"/>
        </w:rPr>
        <w:t xml:space="preserve"> муниципальных контрольно-счетных органов в трех совместных и одном параллельном контрольном мероприятии, а именно:</w:t>
      </w:r>
    </w:p>
    <w:p w:rsidR="00E77A8A" w:rsidRPr="00E77A8A" w:rsidRDefault="00587179" w:rsidP="00E77A8A">
      <w:pPr>
        <w:jc w:val="both"/>
        <w:rPr>
          <w:sz w:val="28"/>
          <w:szCs w:val="28"/>
        </w:rPr>
      </w:pPr>
      <w:r w:rsidRPr="00587179">
        <w:rPr>
          <w:sz w:val="28"/>
          <w:szCs w:val="28"/>
        </w:rPr>
        <w:tab/>
      </w:r>
      <w:r w:rsidR="00E77A8A">
        <w:rPr>
          <w:sz w:val="28"/>
          <w:szCs w:val="28"/>
        </w:rPr>
        <w:t xml:space="preserve">совместно </w:t>
      </w:r>
      <w:r w:rsidR="00E77A8A" w:rsidRPr="00E77A8A">
        <w:rPr>
          <w:sz w:val="28"/>
          <w:szCs w:val="28"/>
        </w:rPr>
        <w:t xml:space="preserve">с </w:t>
      </w:r>
      <w:r w:rsidR="00E77A8A">
        <w:rPr>
          <w:sz w:val="28"/>
          <w:szCs w:val="28"/>
        </w:rPr>
        <w:t>двумя</w:t>
      </w:r>
      <w:r w:rsidR="00E77A8A" w:rsidRPr="00E77A8A">
        <w:rPr>
          <w:sz w:val="28"/>
          <w:szCs w:val="28"/>
        </w:rPr>
        <w:t xml:space="preserve"> МКСО</w:t>
      </w:r>
      <w:r w:rsidR="00E77A8A">
        <w:rPr>
          <w:rStyle w:val="af5"/>
          <w:sz w:val="28"/>
          <w:szCs w:val="28"/>
        </w:rPr>
        <w:footnoteReference w:id="4"/>
      </w:r>
      <w:r w:rsidR="00E77A8A" w:rsidRPr="00E77A8A">
        <w:rPr>
          <w:sz w:val="28"/>
          <w:szCs w:val="28"/>
        </w:rPr>
        <w:t xml:space="preserve"> </w:t>
      </w:r>
      <w:r w:rsidR="00605368">
        <w:rPr>
          <w:sz w:val="28"/>
          <w:szCs w:val="28"/>
        </w:rPr>
        <w:t xml:space="preserve">завершена </w:t>
      </w:r>
      <w:r w:rsidR="00E77A8A" w:rsidRPr="00E77A8A">
        <w:rPr>
          <w:sz w:val="28"/>
          <w:szCs w:val="28"/>
        </w:rPr>
        <w:t>начатая в 2017 году проверка полноты и достоверности сведений о недвижимом имуществе в целях исчисления имущественных налогов и достоверности прогнозирования доходной части консолидированного бюджета Новгородской области;</w:t>
      </w:r>
    </w:p>
    <w:p w:rsidR="00E77A8A" w:rsidRPr="00E77A8A" w:rsidRDefault="00E77A8A" w:rsidP="00E77A8A">
      <w:pPr>
        <w:jc w:val="both"/>
        <w:rPr>
          <w:sz w:val="28"/>
          <w:szCs w:val="28"/>
        </w:rPr>
      </w:pPr>
      <w:r w:rsidRPr="00E77A8A">
        <w:rPr>
          <w:sz w:val="28"/>
          <w:szCs w:val="28"/>
        </w:rPr>
        <w:tab/>
        <w:t xml:space="preserve">совместно </w:t>
      </w:r>
      <w:r w:rsidR="00605368">
        <w:rPr>
          <w:sz w:val="28"/>
          <w:szCs w:val="28"/>
        </w:rPr>
        <w:t>с двумя МКСО</w:t>
      </w:r>
      <w:r w:rsidR="00605368">
        <w:rPr>
          <w:rStyle w:val="af5"/>
          <w:sz w:val="28"/>
          <w:szCs w:val="28"/>
        </w:rPr>
        <w:footnoteReference w:id="5"/>
      </w:r>
      <w:r w:rsidR="00605368">
        <w:rPr>
          <w:sz w:val="28"/>
          <w:szCs w:val="28"/>
        </w:rPr>
        <w:t xml:space="preserve"> </w:t>
      </w:r>
      <w:r w:rsidRPr="00E77A8A">
        <w:rPr>
          <w:sz w:val="28"/>
          <w:szCs w:val="28"/>
        </w:rPr>
        <w:t xml:space="preserve">проверено использования средств дорожного фонда Новгородской области, муниципальных дорожных фондов, предоставленных на ремонт и содержание автомобильных дорог общего пользования  местного значения в границах </w:t>
      </w:r>
      <w:proofErr w:type="spellStart"/>
      <w:r w:rsidRPr="00E77A8A">
        <w:rPr>
          <w:sz w:val="28"/>
          <w:szCs w:val="28"/>
        </w:rPr>
        <w:t>Маловишерского</w:t>
      </w:r>
      <w:proofErr w:type="spellEnd"/>
      <w:r w:rsidRPr="00E77A8A">
        <w:rPr>
          <w:sz w:val="28"/>
          <w:szCs w:val="28"/>
        </w:rPr>
        <w:t xml:space="preserve"> и </w:t>
      </w:r>
      <w:proofErr w:type="spellStart"/>
      <w:r w:rsidRPr="00E77A8A">
        <w:rPr>
          <w:sz w:val="28"/>
          <w:szCs w:val="28"/>
        </w:rPr>
        <w:t>Боровичского</w:t>
      </w:r>
      <w:proofErr w:type="spellEnd"/>
      <w:r w:rsidRPr="00E77A8A">
        <w:rPr>
          <w:sz w:val="28"/>
          <w:szCs w:val="28"/>
        </w:rPr>
        <w:t xml:space="preserve"> муниципальных районов;</w:t>
      </w:r>
    </w:p>
    <w:p w:rsidR="00E77A8A" w:rsidRDefault="00605368" w:rsidP="00E77A8A">
      <w:pPr>
        <w:jc w:val="both"/>
        <w:rPr>
          <w:sz w:val="28"/>
          <w:szCs w:val="28"/>
        </w:rPr>
      </w:pPr>
      <w:r>
        <w:rPr>
          <w:sz w:val="28"/>
          <w:szCs w:val="28"/>
        </w:rPr>
        <w:tab/>
      </w:r>
      <w:r w:rsidR="00E77A8A" w:rsidRPr="00E77A8A">
        <w:rPr>
          <w:sz w:val="28"/>
          <w:szCs w:val="28"/>
        </w:rPr>
        <w:t>с 16 МКСО</w:t>
      </w:r>
      <w:r>
        <w:rPr>
          <w:rStyle w:val="af5"/>
          <w:sz w:val="28"/>
          <w:szCs w:val="28"/>
        </w:rPr>
        <w:footnoteReference w:id="6"/>
      </w:r>
      <w:r w:rsidR="00E77A8A" w:rsidRPr="00E77A8A">
        <w:rPr>
          <w:sz w:val="28"/>
          <w:szCs w:val="28"/>
        </w:rPr>
        <w:t xml:space="preserve"> осуществлены параллельные контрольные действия в отношении целевого и эффективного использования бюджетных средств, направленных на реализацию приоритетного проекта «Формирование комфортной городской среды».</w:t>
      </w:r>
    </w:p>
    <w:p w:rsidR="00AE3F0D" w:rsidRDefault="00587179" w:rsidP="002724F8">
      <w:pPr>
        <w:jc w:val="both"/>
        <w:rPr>
          <w:color w:val="000000" w:themeColor="text1"/>
          <w:sz w:val="28"/>
          <w:szCs w:val="28"/>
        </w:rPr>
      </w:pPr>
      <w:r w:rsidRPr="00587179">
        <w:rPr>
          <w:sz w:val="28"/>
          <w:szCs w:val="28"/>
        </w:rPr>
        <w:tab/>
      </w:r>
      <w:r w:rsidR="00AE3F0D" w:rsidRPr="00AE3F0D">
        <w:rPr>
          <w:color w:val="000000" w:themeColor="text1"/>
          <w:sz w:val="28"/>
          <w:szCs w:val="28"/>
        </w:rPr>
        <w:t>За вклад в развитие и укрепление внешнего муниципального финансового контроля, плодотворное и эффективное сотрудничество со Счётной палатой в</w:t>
      </w:r>
      <w:r w:rsidR="001F00A4" w:rsidRPr="00AE3F0D">
        <w:rPr>
          <w:color w:val="000000" w:themeColor="text1"/>
          <w:sz w:val="28"/>
          <w:szCs w:val="28"/>
        </w:rPr>
        <w:t xml:space="preserve"> отчетном году</w:t>
      </w:r>
      <w:r w:rsidR="00AE3F0D" w:rsidRPr="00AE3F0D">
        <w:rPr>
          <w:color w:val="000000" w:themeColor="text1"/>
          <w:sz w:val="28"/>
          <w:szCs w:val="28"/>
        </w:rPr>
        <w:t xml:space="preserve"> дв</w:t>
      </w:r>
      <w:r w:rsidR="00536BA7">
        <w:rPr>
          <w:color w:val="000000" w:themeColor="text1"/>
          <w:sz w:val="28"/>
          <w:szCs w:val="28"/>
        </w:rPr>
        <w:t xml:space="preserve">ое </w:t>
      </w:r>
      <w:r w:rsidR="008B269B">
        <w:rPr>
          <w:color w:val="000000" w:themeColor="text1"/>
          <w:sz w:val="28"/>
          <w:szCs w:val="28"/>
        </w:rPr>
        <w:t xml:space="preserve">руководителей контрольно-счетных органов </w:t>
      </w:r>
      <w:r w:rsidR="00180FA7">
        <w:rPr>
          <w:color w:val="000000" w:themeColor="text1"/>
          <w:sz w:val="28"/>
          <w:szCs w:val="28"/>
        </w:rPr>
        <w:t xml:space="preserve">муниципальных образований </w:t>
      </w:r>
      <w:r w:rsidR="00AE3F0D" w:rsidRPr="00AE3F0D">
        <w:rPr>
          <w:color w:val="000000" w:themeColor="text1"/>
          <w:sz w:val="28"/>
          <w:szCs w:val="28"/>
        </w:rPr>
        <w:t xml:space="preserve">награждены </w:t>
      </w:r>
      <w:r w:rsidR="001F00A4" w:rsidRPr="00AE3F0D">
        <w:rPr>
          <w:color w:val="000000" w:themeColor="text1"/>
          <w:sz w:val="28"/>
          <w:szCs w:val="28"/>
        </w:rPr>
        <w:t>Благодарственными письмами председателя Счетной палаты</w:t>
      </w:r>
      <w:r w:rsidR="00AE3F0D" w:rsidRPr="00AE3F0D">
        <w:rPr>
          <w:color w:val="000000" w:themeColor="text1"/>
          <w:sz w:val="28"/>
          <w:szCs w:val="28"/>
        </w:rPr>
        <w:t>.</w:t>
      </w:r>
    </w:p>
    <w:p w:rsidR="00EA1603" w:rsidRPr="001F00A4" w:rsidRDefault="00056942" w:rsidP="00511251">
      <w:pPr>
        <w:jc w:val="both"/>
        <w:rPr>
          <w:b/>
          <w:color w:val="FF0000"/>
          <w:sz w:val="28"/>
          <w:szCs w:val="28"/>
        </w:rPr>
      </w:pPr>
      <w:r>
        <w:rPr>
          <w:color w:val="000000" w:themeColor="text1"/>
          <w:sz w:val="28"/>
          <w:szCs w:val="28"/>
        </w:rPr>
        <w:tab/>
      </w:r>
      <w:r w:rsidR="00852DA4" w:rsidRPr="001F00A4">
        <w:rPr>
          <w:color w:val="FF0000"/>
          <w:sz w:val="28"/>
          <w:szCs w:val="28"/>
        </w:rPr>
        <w:tab/>
      </w:r>
    </w:p>
    <w:p w:rsidR="00EA1603" w:rsidRDefault="00586FB4" w:rsidP="000C6764">
      <w:pPr>
        <w:tabs>
          <w:tab w:val="left" w:pos="709"/>
        </w:tabs>
        <w:autoSpaceDE w:val="0"/>
        <w:autoSpaceDN w:val="0"/>
        <w:adjustRightInd w:val="0"/>
        <w:ind w:right="-2"/>
        <w:jc w:val="center"/>
        <w:rPr>
          <w:b/>
          <w:iCs/>
          <w:sz w:val="28"/>
          <w:szCs w:val="28"/>
        </w:rPr>
      </w:pPr>
      <w:r>
        <w:rPr>
          <w:b/>
          <w:iCs/>
          <w:sz w:val="28"/>
          <w:szCs w:val="28"/>
        </w:rPr>
        <w:t xml:space="preserve">Обеспечение принципа гласности в </w:t>
      </w:r>
      <w:r w:rsidR="00EA1603">
        <w:rPr>
          <w:b/>
          <w:iCs/>
          <w:sz w:val="28"/>
          <w:szCs w:val="28"/>
        </w:rPr>
        <w:t>деятельности Счетной палаты</w:t>
      </w:r>
    </w:p>
    <w:p w:rsidR="00EA1603" w:rsidRPr="00FD2A19" w:rsidRDefault="00EA1603" w:rsidP="000C6764">
      <w:pPr>
        <w:tabs>
          <w:tab w:val="left" w:pos="709"/>
        </w:tabs>
        <w:autoSpaceDE w:val="0"/>
        <w:autoSpaceDN w:val="0"/>
        <w:adjustRightInd w:val="0"/>
        <w:ind w:right="-2"/>
        <w:jc w:val="center"/>
        <w:rPr>
          <w:b/>
          <w:iCs/>
          <w:sz w:val="28"/>
          <w:szCs w:val="28"/>
        </w:rPr>
      </w:pPr>
    </w:p>
    <w:p w:rsidR="00C03408" w:rsidRDefault="00852DA4" w:rsidP="00C03408">
      <w:pPr>
        <w:autoSpaceDE w:val="0"/>
        <w:autoSpaceDN w:val="0"/>
        <w:adjustRightInd w:val="0"/>
        <w:jc w:val="both"/>
        <w:rPr>
          <w:sz w:val="28"/>
          <w:szCs w:val="28"/>
        </w:rPr>
      </w:pPr>
      <w:r>
        <w:rPr>
          <w:sz w:val="28"/>
          <w:szCs w:val="28"/>
        </w:rPr>
        <w:tab/>
      </w:r>
      <w:r w:rsidR="009C2E95">
        <w:rPr>
          <w:sz w:val="28"/>
          <w:szCs w:val="28"/>
        </w:rPr>
        <w:t xml:space="preserve">Наряду с законностью, объективностью, эффективностью и независимостью не менее важным принципом деятельности Счетной палаты является гласность. </w:t>
      </w:r>
      <w:proofErr w:type="gramStart"/>
      <w:r w:rsidR="00236548" w:rsidRPr="00236548">
        <w:rPr>
          <w:sz w:val="28"/>
          <w:szCs w:val="28"/>
        </w:rPr>
        <w:t xml:space="preserve">В </w:t>
      </w:r>
      <w:r w:rsidR="00011F61">
        <w:rPr>
          <w:sz w:val="28"/>
          <w:szCs w:val="28"/>
        </w:rPr>
        <w:t>отчетном году</w:t>
      </w:r>
      <w:r w:rsidR="008041CD">
        <w:rPr>
          <w:sz w:val="28"/>
          <w:szCs w:val="28"/>
        </w:rPr>
        <w:t>, как и в предыдущие годы,</w:t>
      </w:r>
      <w:r w:rsidR="00011F61">
        <w:rPr>
          <w:sz w:val="28"/>
          <w:szCs w:val="28"/>
        </w:rPr>
        <w:t xml:space="preserve"> </w:t>
      </w:r>
      <w:r w:rsidR="009C2E95">
        <w:rPr>
          <w:sz w:val="28"/>
          <w:szCs w:val="28"/>
        </w:rPr>
        <w:t xml:space="preserve">данный принцип </w:t>
      </w:r>
      <w:r w:rsidR="00236548" w:rsidRPr="00236548">
        <w:rPr>
          <w:sz w:val="28"/>
          <w:szCs w:val="28"/>
        </w:rPr>
        <w:t xml:space="preserve">реализовывался по нескольким направлениям, прежде всего в форме представления </w:t>
      </w:r>
      <w:r w:rsidR="00011F61">
        <w:rPr>
          <w:sz w:val="28"/>
          <w:szCs w:val="28"/>
        </w:rPr>
        <w:t xml:space="preserve">областной Думе, </w:t>
      </w:r>
      <w:r w:rsidR="00236548" w:rsidRPr="00236548">
        <w:rPr>
          <w:sz w:val="28"/>
          <w:szCs w:val="28"/>
        </w:rPr>
        <w:t xml:space="preserve">Губернатору </w:t>
      </w:r>
      <w:r w:rsidR="00011F61">
        <w:rPr>
          <w:sz w:val="28"/>
          <w:szCs w:val="28"/>
        </w:rPr>
        <w:t xml:space="preserve">Новгородской </w:t>
      </w:r>
      <w:r w:rsidR="00236548" w:rsidRPr="00236548">
        <w:rPr>
          <w:sz w:val="28"/>
          <w:szCs w:val="28"/>
        </w:rPr>
        <w:t xml:space="preserve">области </w:t>
      </w:r>
      <w:r w:rsidR="00011F61">
        <w:rPr>
          <w:sz w:val="28"/>
          <w:szCs w:val="28"/>
        </w:rPr>
        <w:t xml:space="preserve">или его </w:t>
      </w:r>
      <w:r w:rsidR="00011F61">
        <w:rPr>
          <w:sz w:val="28"/>
          <w:szCs w:val="28"/>
        </w:rPr>
        <w:lastRenderedPageBreak/>
        <w:t xml:space="preserve">заместителям </w:t>
      </w:r>
      <w:r w:rsidR="00236548" w:rsidRPr="00236548">
        <w:rPr>
          <w:sz w:val="28"/>
          <w:szCs w:val="28"/>
        </w:rPr>
        <w:t>отчетов</w:t>
      </w:r>
      <w:r w:rsidR="00011F61">
        <w:rPr>
          <w:sz w:val="28"/>
          <w:szCs w:val="28"/>
        </w:rPr>
        <w:t xml:space="preserve"> (информации) </w:t>
      </w:r>
      <w:r w:rsidR="00236548" w:rsidRPr="00236548">
        <w:rPr>
          <w:sz w:val="28"/>
          <w:szCs w:val="28"/>
        </w:rPr>
        <w:t xml:space="preserve">о результатах проведенных контрольных и экспертно-аналитических мероприятий, годового отчета о деятельности </w:t>
      </w:r>
      <w:r w:rsidR="00011F61">
        <w:rPr>
          <w:sz w:val="28"/>
          <w:szCs w:val="28"/>
        </w:rPr>
        <w:t>С</w:t>
      </w:r>
      <w:r w:rsidR="00236548" w:rsidRPr="00236548">
        <w:rPr>
          <w:sz w:val="28"/>
          <w:szCs w:val="28"/>
        </w:rPr>
        <w:t xml:space="preserve">четной палаты, а также </w:t>
      </w:r>
      <w:r w:rsidR="00011F61">
        <w:rPr>
          <w:sz w:val="28"/>
          <w:szCs w:val="28"/>
        </w:rPr>
        <w:t xml:space="preserve">направления </w:t>
      </w:r>
      <w:r w:rsidR="00236548" w:rsidRPr="00236548">
        <w:rPr>
          <w:sz w:val="28"/>
          <w:szCs w:val="28"/>
        </w:rPr>
        <w:t>информации государственным органам</w:t>
      </w:r>
      <w:r w:rsidR="00633FC7">
        <w:rPr>
          <w:sz w:val="28"/>
          <w:szCs w:val="28"/>
        </w:rPr>
        <w:t xml:space="preserve">, </w:t>
      </w:r>
      <w:r w:rsidR="00236548" w:rsidRPr="00236548">
        <w:rPr>
          <w:sz w:val="28"/>
          <w:szCs w:val="28"/>
        </w:rPr>
        <w:t>органам местного самоуправления, правоохранительным и контролирующим органам на основании их запросов.</w:t>
      </w:r>
      <w:proofErr w:type="gramEnd"/>
      <w:r w:rsidR="008041CD">
        <w:rPr>
          <w:sz w:val="28"/>
          <w:szCs w:val="28"/>
        </w:rPr>
        <w:t xml:space="preserve"> </w:t>
      </w:r>
      <w:r w:rsidR="00C03408">
        <w:rPr>
          <w:sz w:val="28"/>
          <w:szCs w:val="28"/>
        </w:rPr>
        <w:t xml:space="preserve">Кроме того, выводы по экспертизе проекта областного бюджета и годовому отчету об исполнении областного бюджета </w:t>
      </w:r>
      <w:r w:rsidR="006C23F4">
        <w:rPr>
          <w:sz w:val="28"/>
          <w:szCs w:val="28"/>
        </w:rPr>
        <w:t>были рассмотрены н</w:t>
      </w:r>
      <w:r w:rsidR="00C03408">
        <w:rPr>
          <w:sz w:val="28"/>
          <w:szCs w:val="28"/>
        </w:rPr>
        <w:t>а публичных слушаниях.</w:t>
      </w:r>
    </w:p>
    <w:p w:rsidR="009C2E95" w:rsidRDefault="00852DA4" w:rsidP="009C2E95">
      <w:pPr>
        <w:tabs>
          <w:tab w:val="left" w:pos="709"/>
        </w:tabs>
        <w:autoSpaceDE w:val="0"/>
        <w:autoSpaceDN w:val="0"/>
        <w:adjustRightInd w:val="0"/>
        <w:ind w:right="-2"/>
        <w:jc w:val="both"/>
        <w:outlineLvl w:val="0"/>
        <w:rPr>
          <w:sz w:val="28"/>
          <w:szCs w:val="28"/>
        </w:rPr>
      </w:pPr>
      <w:r>
        <w:rPr>
          <w:sz w:val="28"/>
          <w:szCs w:val="28"/>
        </w:rPr>
        <w:tab/>
      </w:r>
      <w:r w:rsidR="009C2E95" w:rsidRPr="009C2E95">
        <w:rPr>
          <w:sz w:val="28"/>
          <w:szCs w:val="28"/>
        </w:rPr>
        <w:t>В 201</w:t>
      </w:r>
      <w:r w:rsidR="009C2E95">
        <w:rPr>
          <w:sz w:val="28"/>
          <w:szCs w:val="28"/>
        </w:rPr>
        <w:t>8</w:t>
      </w:r>
      <w:r w:rsidR="009C2E95" w:rsidRPr="009C2E95">
        <w:rPr>
          <w:sz w:val="28"/>
          <w:szCs w:val="28"/>
        </w:rPr>
        <w:t xml:space="preserve"> году продолжена работа по информационному и тематическому наполнению официального сайта Счетной палаты в сети Интернет. В течение года актуализировались содержание и структура разделов сайта в соответствии с текущими изменениями. </w:t>
      </w:r>
      <w:r w:rsidR="009C2E95" w:rsidRPr="004F61D4">
        <w:rPr>
          <w:sz w:val="28"/>
          <w:szCs w:val="28"/>
        </w:rPr>
        <w:t>В обязательном порядке на сайте размещалась и</w:t>
      </w:r>
      <w:r w:rsidR="008041CD" w:rsidRPr="004F61D4">
        <w:rPr>
          <w:sz w:val="28"/>
          <w:szCs w:val="28"/>
        </w:rPr>
        <w:t>нформация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принятых по ним решениям и мерах.</w:t>
      </w:r>
      <w:r w:rsidR="004F61D4" w:rsidRPr="004F61D4">
        <w:rPr>
          <w:sz w:val="28"/>
          <w:szCs w:val="28"/>
        </w:rPr>
        <w:t xml:space="preserve"> Информация, размещенная на официальном сайте Счетной палаты, вызывает интерес у граждан. Так, в</w:t>
      </w:r>
      <w:r w:rsidR="009C2E95" w:rsidRPr="004F61D4">
        <w:rPr>
          <w:sz w:val="28"/>
          <w:szCs w:val="28"/>
        </w:rPr>
        <w:t xml:space="preserve"> </w:t>
      </w:r>
      <w:r w:rsidR="004F61D4" w:rsidRPr="004F61D4">
        <w:rPr>
          <w:sz w:val="28"/>
          <w:szCs w:val="28"/>
        </w:rPr>
        <w:t>отчетном</w:t>
      </w:r>
      <w:r w:rsidR="009C2E95" w:rsidRPr="004F61D4">
        <w:rPr>
          <w:sz w:val="28"/>
          <w:szCs w:val="28"/>
        </w:rPr>
        <w:t xml:space="preserve"> году зафиксировано 2349 посетителей, общее количество визитов которых составило 5090, а общее число просмотров страниц на сайте 23547. </w:t>
      </w:r>
      <w:r w:rsidR="009C2E95" w:rsidRPr="009C2E95">
        <w:rPr>
          <w:sz w:val="28"/>
          <w:szCs w:val="28"/>
        </w:rPr>
        <w:t>Посетители чаще всего интересовались сведениями о руководстве, контактной информацией и результатами деятельности Счетной палаты. География посетителей официального сайта Счетной палаты по большей части представлена Российской Федерацией, однако, отмечается наличие отдельных посещений сайта с территории Республики Беларусь (6 посещений), Украины (2 посещения), Германии (4 посещения) и США (4 посещения).</w:t>
      </w:r>
    </w:p>
    <w:p w:rsidR="00536BA7" w:rsidRPr="00236548" w:rsidRDefault="008041CD" w:rsidP="00A62A15">
      <w:pPr>
        <w:tabs>
          <w:tab w:val="left" w:pos="709"/>
        </w:tabs>
        <w:autoSpaceDE w:val="0"/>
        <w:autoSpaceDN w:val="0"/>
        <w:adjustRightInd w:val="0"/>
        <w:ind w:right="-2"/>
        <w:jc w:val="both"/>
        <w:outlineLvl w:val="0"/>
        <w:rPr>
          <w:sz w:val="28"/>
          <w:szCs w:val="28"/>
        </w:rPr>
      </w:pPr>
      <w:r w:rsidRPr="008041CD">
        <w:rPr>
          <w:sz w:val="28"/>
          <w:szCs w:val="28"/>
        </w:rPr>
        <w:t xml:space="preserve">  </w:t>
      </w:r>
      <w:r w:rsidR="00B966EE">
        <w:rPr>
          <w:color w:val="000000"/>
          <w:sz w:val="28"/>
          <w:szCs w:val="28"/>
        </w:rPr>
        <w:tab/>
      </w:r>
      <w:proofErr w:type="gramStart"/>
      <w:r w:rsidR="00021B91">
        <w:rPr>
          <w:color w:val="000000"/>
          <w:sz w:val="28"/>
          <w:szCs w:val="28"/>
        </w:rPr>
        <w:t>Начиная с 2018 года итоги контрольной и экспертно-аналитической деятельности Счетной палаты в полном объеме размещались в государственной</w:t>
      </w:r>
      <w:proofErr w:type="gramEnd"/>
      <w:r w:rsidR="00021B91">
        <w:rPr>
          <w:color w:val="000000"/>
          <w:sz w:val="28"/>
          <w:szCs w:val="28"/>
        </w:rPr>
        <w:t xml:space="preserve">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w:t>
      </w:r>
      <w:r w:rsidR="00536BA7">
        <w:rPr>
          <w:color w:val="000000"/>
          <w:sz w:val="28"/>
          <w:szCs w:val="28"/>
        </w:rPr>
        <w:tab/>
      </w:r>
    </w:p>
    <w:p w:rsidR="00021B91" w:rsidRDefault="00852DA4" w:rsidP="00236548">
      <w:pPr>
        <w:tabs>
          <w:tab w:val="left" w:pos="709"/>
        </w:tabs>
        <w:autoSpaceDE w:val="0"/>
        <w:autoSpaceDN w:val="0"/>
        <w:adjustRightInd w:val="0"/>
        <w:ind w:right="-2"/>
        <w:jc w:val="both"/>
        <w:outlineLvl w:val="0"/>
        <w:rPr>
          <w:sz w:val="28"/>
          <w:szCs w:val="28"/>
        </w:rPr>
      </w:pPr>
      <w:r>
        <w:rPr>
          <w:sz w:val="28"/>
          <w:szCs w:val="28"/>
        </w:rPr>
        <w:tab/>
      </w:r>
      <w:r w:rsidR="00662AD0" w:rsidRPr="00662AD0">
        <w:rPr>
          <w:sz w:val="28"/>
          <w:szCs w:val="28"/>
        </w:rPr>
        <w:t xml:space="preserve">В </w:t>
      </w:r>
      <w:r w:rsidR="00BF7FB3">
        <w:rPr>
          <w:sz w:val="28"/>
          <w:szCs w:val="28"/>
        </w:rPr>
        <w:t xml:space="preserve">отчетном году </w:t>
      </w:r>
      <w:r w:rsidR="00662AD0" w:rsidRPr="00662AD0">
        <w:rPr>
          <w:sz w:val="28"/>
          <w:szCs w:val="28"/>
        </w:rPr>
        <w:t xml:space="preserve">издан очередной Информационный бюллетень Счетной палаты, где содержатся сведения о результатах контрольных </w:t>
      </w:r>
      <w:r w:rsidR="00BF7FB3">
        <w:rPr>
          <w:sz w:val="28"/>
          <w:szCs w:val="28"/>
        </w:rPr>
        <w:t>мероприятий</w:t>
      </w:r>
      <w:r w:rsidR="00662AD0" w:rsidRPr="00662AD0">
        <w:rPr>
          <w:sz w:val="28"/>
          <w:szCs w:val="28"/>
        </w:rPr>
        <w:t>, проведенных в 201</w:t>
      </w:r>
      <w:r w:rsidR="00021B91">
        <w:rPr>
          <w:sz w:val="28"/>
          <w:szCs w:val="28"/>
        </w:rPr>
        <w:t>7</w:t>
      </w:r>
      <w:r w:rsidR="00662AD0" w:rsidRPr="00662AD0">
        <w:rPr>
          <w:sz w:val="28"/>
          <w:szCs w:val="28"/>
        </w:rPr>
        <w:t xml:space="preserve"> году. Данный бюллетень был направлен в областную Думу, руководителям контрольно-счетных органов муниципальных образований Новгородской области и иным заинтересованным лицам.</w:t>
      </w:r>
    </w:p>
    <w:p w:rsidR="00536BA7" w:rsidRDefault="00422AF7" w:rsidP="003812A1">
      <w:pPr>
        <w:tabs>
          <w:tab w:val="left" w:pos="709"/>
        </w:tabs>
        <w:autoSpaceDE w:val="0"/>
        <w:autoSpaceDN w:val="0"/>
        <w:adjustRightInd w:val="0"/>
        <w:ind w:right="-2"/>
        <w:jc w:val="both"/>
        <w:outlineLvl w:val="0"/>
        <w:rPr>
          <w:sz w:val="28"/>
          <w:szCs w:val="28"/>
        </w:rPr>
      </w:pPr>
      <w:r>
        <w:rPr>
          <w:sz w:val="28"/>
          <w:szCs w:val="28"/>
        </w:rPr>
        <w:tab/>
      </w:r>
      <w:r w:rsidR="00DD3220">
        <w:rPr>
          <w:sz w:val="28"/>
          <w:szCs w:val="28"/>
        </w:rPr>
        <w:t>В</w:t>
      </w:r>
      <w:r w:rsidR="00DD3220" w:rsidRPr="00A62A15">
        <w:rPr>
          <w:sz w:val="28"/>
          <w:szCs w:val="28"/>
        </w:rPr>
        <w:t xml:space="preserve"> отчетном периоде</w:t>
      </w:r>
      <w:r w:rsidR="00DD3220">
        <w:rPr>
          <w:sz w:val="28"/>
          <w:szCs w:val="28"/>
        </w:rPr>
        <w:t>,</w:t>
      </w:r>
      <w:r w:rsidR="00DD3220" w:rsidRPr="00A62A15">
        <w:rPr>
          <w:sz w:val="28"/>
          <w:szCs w:val="28"/>
        </w:rPr>
        <w:t xml:space="preserve"> </w:t>
      </w:r>
      <w:r w:rsidR="00DD3220">
        <w:rPr>
          <w:sz w:val="28"/>
          <w:szCs w:val="28"/>
        </w:rPr>
        <w:t>в</w:t>
      </w:r>
      <w:r w:rsidR="00A62A15" w:rsidRPr="00A62A15">
        <w:rPr>
          <w:sz w:val="28"/>
          <w:szCs w:val="28"/>
        </w:rPr>
        <w:t xml:space="preserve"> целях выполнения задач информационно-аналитического обеспечения  деятельности внешнего финансового контроля контрольно-счетных органов Российской Федерации, осуществления их эффективного взаимодействия между собой и другими участниками бюджетного процесса</w:t>
      </w:r>
      <w:r w:rsidR="00DD3220">
        <w:rPr>
          <w:sz w:val="28"/>
          <w:szCs w:val="28"/>
        </w:rPr>
        <w:t>,</w:t>
      </w:r>
      <w:r w:rsidR="00A62A15" w:rsidRPr="00A62A15">
        <w:rPr>
          <w:sz w:val="28"/>
          <w:szCs w:val="28"/>
        </w:rPr>
        <w:t xml:space="preserve"> Счетная палата принимала активное участие в размещении информации на </w:t>
      </w:r>
      <w:r w:rsidR="00BF7FB3" w:rsidRPr="00BF7FB3">
        <w:rPr>
          <w:sz w:val="28"/>
          <w:szCs w:val="28"/>
        </w:rPr>
        <w:t>Портал</w:t>
      </w:r>
      <w:r w:rsidR="00A62A15">
        <w:rPr>
          <w:sz w:val="28"/>
          <w:szCs w:val="28"/>
        </w:rPr>
        <w:t>е</w:t>
      </w:r>
      <w:r w:rsidR="001B06C4">
        <w:rPr>
          <w:sz w:val="28"/>
          <w:szCs w:val="28"/>
        </w:rPr>
        <w:t xml:space="preserve"> КСО</w:t>
      </w:r>
      <w:r w:rsidR="00A62A15">
        <w:rPr>
          <w:sz w:val="28"/>
          <w:szCs w:val="28"/>
        </w:rPr>
        <w:t xml:space="preserve">. </w:t>
      </w:r>
      <w:r w:rsidR="00DD3220">
        <w:rPr>
          <w:sz w:val="28"/>
          <w:szCs w:val="28"/>
        </w:rPr>
        <w:t xml:space="preserve">Как </w:t>
      </w:r>
      <w:r w:rsidR="00BC00A0" w:rsidRPr="00BC00A0">
        <w:rPr>
          <w:sz w:val="28"/>
          <w:szCs w:val="28"/>
        </w:rPr>
        <w:t>зарегистрированны</w:t>
      </w:r>
      <w:r w:rsidR="00DD3220">
        <w:rPr>
          <w:sz w:val="28"/>
          <w:szCs w:val="28"/>
        </w:rPr>
        <w:t>й</w:t>
      </w:r>
      <w:r w:rsidR="00BC00A0" w:rsidRPr="00BC00A0">
        <w:rPr>
          <w:sz w:val="28"/>
          <w:szCs w:val="28"/>
        </w:rPr>
        <w:t xml:space="preserve"> пользовател</w:t>
      </w:r>
      <w:r w:rsidR="00DD3220">
        <w:rPr>
          <w:sz w:val="28"/>
          <w:szCs w:val="28"/>
        </w:rPr>
        <w:t>ь</w:t>
      </w:r>
      <w:r w:rsidR="00BC00A0" w:rsidRPr="00BC00A0">
        <w:rPr>
          <w:sz w:val="28"/>
          <w:szCs w:val="28"/>
        </w:rPr>
        <w:t xml:space="preserve"> Счетная палата постоянно размеща</w:t>
      </w:r>
      <w:r w:rsidR="00BC00A0">
        <w:rPr>
          <w:sz w:val="28"/>
          <w:szCs w:val="28"/>
        </w:rPr>
        <w:t>ла</w:t>
      </w:r>
      <w:r w:rsidR="00BC00A0" w:rsidRPr="00BC00A0">
        <w:rPr>
          <w:sz w:val="28"/>
          <w:szCs w:val="28"/>
        </w:rPr>
        <w:t xml:space="preserve"> сведения о своей деятельности в раздел</w:t>
      </w:r>
      <w:r w:rsidR="001044B5">
        <w:rPr>
          <w:sz w:val="28"/>
          <w:szCs w:val="28"/>
        </w:rPr>
        <w:t>е</w:t>
      </w:r>
      <w:r w:rsidR="00BC00A0" w:rsidRPr="00BC00A0">
        <w:rPr>
          <w:sz w:val="28"/>
          <w:szCs w:val="28"/>
        </w:rPr>
        <w:t xml:space="preserve"> «</w:t>
      </w:r>
      <w:r w:rsidR="001044B5">
        <w:rPr>
          <w:sz w:val="28"/>
          <w:szCs w:val="28"/>
        </w:rPr>
        <w:t>События</w:t>
      </w:r>
      <w:r w:rsidR="00BC00A0" w:rsidRPr="00BC00A0">
        <w:rPr>
          <w:sz w:val="28"/>
          <w:szCs w:val="28"/>
        </w:rPr>
        <w:t>»</w:t>
      </w:r>
      <w:r w:rsidR="001044B5">
        <w:rPr>
          <w:sz w:val="28"/>
          <w:szCs w:val="28"/>
        </w:rPr>
        <w:t xml:space="preserve"> (всего размещено </w:t>
      </w:r>
      <w:r w:rsidR="00DD3220">
        <w:rPr>
          <w:sz w:val="28"/>
          <w:szCs w:val="28"/>
        </w:rPr>
        <w:t>9</w:t>
      </w:r>
      <w:r w:rsidR="00021B91">
        <w:rPr>
          <w:sz w:val="28"/>
          <w:szCs w:val="28"/>
        </w:rPr>
        <w:t>2</w:t>
      </w:r>
      <w:r w:rsidR="001044B5">
        <w:rPr>
          <w:sz w:val="28"/>
          <w:szCs w:val="28"/>
        </w:rPr>
        <w:t xml:space="preserve"> материал</w:t>
      </w:r>
      <w:r w:rsidR="00DD3220">
        <w:rPr>
          <w:sz w:val="28"/>
          <w:szCs w:val="28"/>
        </w:rPr>
        <w:t>а</w:t>
      </w:r>
      <w:r w:rsidR="001044B5">
        <w:rPr>
          <w:sz w:val="28"/>
          <w:szCs w:val="28"/>
        </w:rPr>
        <w:t>).</w:t>
      </w:r>
      <w:r w:rsidR="001044B5" w:rsidRPr="00BC00A0">
        <w:rPr>
          <w:sz w:val="28"/>
          <w:szCs w:val="28"/>
        </w:rPr>
        <w:t xml:space="preserve"> </w:t>
      </w:r>
      <w:r w:rsidR="001044B5">
        <w:rPr>
          <w:sz w:val="28"/>
          <w:szCs w:val="28"/>
        </w:rPr>
        <w:t xml:space="preserve">В разделе </w:t>
      </w:r>
      <w:r w:rsidR="00BC00A0" w:rsidRPr="00BC00A0">
        <w:rPr>
          <w:sz w:val="28"/>
          <w:szCs w:val="28"/>
        </w:rPr>
        <w:t>«Библиотека»</w:t>
      </w:r>
      <w:r w:rsidR="001044B5">
        <w:rPr>
          <w:sz w:val="28"/>
          <w:szCs w:val="28"/>
        </w:rPr>
        <w:t xml:space="preserve"> име</w:t>
      </w:r>
      <w:r w:rsidR="00087668">
        <w:rPr>
          <w:sz w:val="28"/>
          <w:szCs w:val="28"/>
        </w:rPr>
        <w:t>ю</w:t>
      </w:r>
      <w:r w:rsidR="001044B5">
        <w:rPr>
          <w:sz w:val="28"/>
          <w:szCs w:val="28"/>
        </w:rPr>
        <w:t xml:space="preserve">тся </w:t>
      </w:r>
      <w:r w:rsidR="00DD3220">
        <w:rPr>
          <w:sz w:val="28"/>
          <w:szCs w:val="28"/>
        </w:rPr>
        <w:t>23</w:t>
      </w:r>
      <w:r w:rsidR="001044B5">
        <w:rPr>
          <w:sz w:val="28"/>
          <w:szCs w:val="28"/>
        </w:rPr>
        <w:t xml:space="preserve"> документ</w:t>
      </w:r>
      <w:r w:rsidR="00DD3220">
        <w:rPr>
          <w:sz w:val="28"/>
          <w:szCs w:val="28"/>
        </w:rPr>
        <w:t>а</w:t>
      </w:r>
      <w:r w:rsidR="001044B5">
        <w:rPr>
          <w:sz w:val="28"/>
          <w:szCs w:val="28"/>
        </w:rPr>
        <w:t xml:space="preserve"> Счетной палаты, ко</w:t>
      </w:r>
      <w:r w:rsidR="00DD3220">
        <w:rPr>
          <w:sz w:val="28"/>
          <w:szCs w:val="28"/>
        </w:rPr>
        <w:t>личество просмотров которых составило 92</w:t>
      </w:r>
      <w:r w:rsidR="001044B5">
        <w:rPr>
          <w:sz w:val="28"/>
          <w:szCs w:val="28"/>
        </w:rPr>
        <w:t xml:space="preserve">. </w:t>
      </w:r>
      <w:r w:rsidR="00143566">
        <w:rPr>
          <w:sz w:val="28"/>
          <w:szCs w:val="28"/>
        </w:rPr>
        <w:t xml:space="preserve">Материалы Счетной палаты используются другими </w:t>
      </w:r>
      <w:r w:rsidR="00143566">
        <w:rPr>
          <w:sz w:val="28"/>
          <w:szCs w:val="28"/>
        </w:rPr>
        <w:lastRenderedPageBreak/>
        <w:t xml:space="preserve">пользователя Портала КСО, так </w:t>
      </w:r>
      <w:r w:rsidR="001044B5">
        <w:rPr>
          <w:sz w:val="28"/>
          <w:szCs w:val="28"/>
        </w:rPr>
        <w:t xml:space="preserve">по состоянию на </w:t>
      </w:r>
      <w:r w:rsidR="000842C4">
        <w:rPr>
          <w:sz w:val="28"/>
          <w:szCs w:val="28"/>
        </w:rPr>
        <w:t>01</w:t>
      </w:r>
      <w:r w:rsidR="001044B5">
        <w:rPr>
          <w:sz w:val="28"/>
          <w:szCs w:val="28"/>
        </w:rPr>
        <w:t>.</w:t>
      </w:r>
      <w:r w:rsidR="000842C4">
        <w:rPr>
          <w:sz w:val="28"/>
          <w:szCs w:val="28"/>
        </w:rPr>
        <w:t>01</w:t>
      </w:r>
      <w:r w:rsidR="001044B5">
        <w:rPr>
          <w:sz w:val="28"/>
          <w:szCs w:val="28"/>
        </w:rPr>
        <w:t>.201</w:t>
      </w:r>
      <w:r w:rsidR="00DD3220">
        <w:rPr>
          <w:sz w:val="28"/>
          <w:szCs w:val="28"/>
        </w:rPr>
        <w:t>9</w:t>
      </w:r>
      <w:r w:rsidR="001044B5">
        <w:rPr>
          <w:sz w:val="28"/>
          <w:szCs w:val="28"/>
        </w:rPr>
        <w:t xml:space="preserve"> име</w:t>
      </w:r>
      <w:r w:rsidR="00731419">
        <w:rPr>
          <w:sz w:val="28"/>
          <w:szCs w:val="28"/>
        </w:rPr>
        <w:t>лось</w:t>
      </w:r>
      <w:r w:rsidR="001044B5">
        <w:rPr>
          <w:sz w:val="28"/>
          <w:szCs w:val="28"/>
        </w:rPr>
        <w:t xml:space="preserve"> </w:t>
      </w:r>
      <w:r w:rsidR="00143566">
        <w:rPr>
          <w:sz w:val="28"/>
          <w:szCs w:val="28"/>
        </w:rPr>
        <w:t>1585</w:t>
      </w:r>
      <w:r w:rsidR="001044B5">
        <w:rPr>
          <w:sz w:val="28"/>
          <w:szCs w:val="28"/>
        </w:rPr>
        <w:t xml:space="preserve"> скачиваний</w:t>
      </w:r>
      <w:r w:rsidR="00BC00A0" w:rsidRPr="00BC00A0">
        <w:rPr>
          <w:sz w:val="28"/>
          <w:szCs w:val="28"/>
        </w:rPr>
        <w:t>.</w:t>
      </w:r>
      <w:r w:rsidR="00BC00A0">
        <w:rPr>
          <w:sz w:val="28"/>
          <w:szCs w:val="28"/>
        </w:rPr>
        <w:t xml:space="preserve"> </w:t>
      </w:r>
      <w:r w:rsidR="00BC00A0" w:rsidRPr="00BC00A0">
        <w:rPr>
          <w:sz w:val="28"/>
          <w:szCs w:val="28"/>
        </w:rPr>
        <w:t>Посредством ресурсов Портала</w:t>
      </w:r>
      <w:r w:rsidR="001B06C4">
        <w:rPr>
          <w:sz w:val="28"/>
          <w:szCs w:val="28"/>
        </w:rPr>
        <w:t xml:space="preserve"> КСО</w:t>
      </w:r>
      <w:r w:rsidR="00BC00A0" w:rsidRPr="00BC00A0">
        <w:rPr>
          <w:sz w:val="28"/>
          <w:szCs w:val="28"/>
        </w:rPr>
        <w:t xml:space="preserve"> </w:t>
      </w:r>
      <w:r w:rsidR="008C68B1">
        <w:rPr>
          <w:sz w:val="28"/>
          <w:szCs w:val="28"/>
        </w:rPr>
        <w:t xml:space="preserve">Счетной палатой </w:t>
      </w:r>
      <w:r w:rsidR="003812A1">
        <w:rPr>
          <w:sz w:val="28"/>
          <w:szCs w:val="28"/>
        </w:rPr>
        <w:t>проведен</w:t>
      </w:r>
      <w:r w:rsidR="008C68B1">
        <w:rPr>
          <w:sz w:val="28"/>
          <w:szCs w:val="28"/>
        </w:rPr>
        <w:t>о</w:t>
      </w:r>
      <w:r w:rsidR="003812A1">
        <w:rPr>
          <w:sz w:val="28"/>
          <w:szCs w:val="28"/>
        </w:rPr>
        <w:t xml:space="preserve"> </w:t>
      </w:r>
      <w:r w:rsidR="00143566">
        <w:rPr>
          <w:sz w:val="28"/>
          <w:szCs w:val="28"/>
        </w:rPr>
        <w:t>пять</w:t>
      </w:r>
      <w:r w:rsidR="001044B5">
        <w:rPr>
          <w:sz w:val="28"/>
          <w:szCs w:val="28"/>
        </w:rPr>
        <w:t xml:space="preserve"> видеоконференци</w:t>
      </w:r>
      <w:r w:rsidR="00143566">
        <w:rPr>
          <w:sz w:val="28"/>
          <w:szCs w:val="28"/>
        </w:rPr>
        <w:t>й</w:t>
      </w:r>
      <w:r w:rsidR="001044B5">
        <w:rPr>
          <w:sz w:val="28"/>
          <w:szCs w:val="28"/>
        </w:rPr>
        <w:t xml:space="preserve">, </w:t>
      </w:r>
      <w:r w:rsidR="003812A1">
        <w:rPr>
          <w:sz w:val="28"/>
          <w:szCs w:val="28"/>
        </w:rPr>
        <w:t xml:space="preserve">а также </w:t>
      </w:r>
      <w:r w:rsidR="00731419">
        <w:rPr>
          <w:sz w:val="28"/>
          <w:szCs w:val="28"/>
        </w:rPr>
        <w:t>принято</w:t>
      </w:r>
      <w:r w:rsidR="008C68B1">
        <w:rPr>
          <w:sz w:val="28"/>
          <w:szCs w:val="28"/>
        </w:rPr>
        <w:t xml:space="preserve"> </w:t>
      </w:r>
      <w:r w:rsidR="003812A1">
        <w:rPr>
          <w:sz w:val="28"/>
          <w:szCs w:val="28"/>
        </w:rPr>
        <w:t xml:space="preserve">участие в </w:t>
      </w:r>
      <w:r w:rsidR="00143566">
        <w:rPr>
          <w:sz w:val="28"/>
          <w:szCs w:val="28"/>
        </w:rPr>
        <w:t>26</w:t>
      </w:r>
      <w:r w:rsidR="003812A1">
        <w:rPr>
          <w:sz w:val="28"/>
          <w:szCs w:val="28"/>
        </w:rPr>
        <w:t xml:space="preserve"> виде</w:t>
      </w:r>
      <w:r w:rsidR="003812A1" w:rsidRPr="00BC00A0">
        <w:rPr>
          <w:sz w:val="28"/>
          <w:szCs w:val="28"/>
        </w:rPr>
        <w:t>оконференци</w:t>
      </w:r>
      <w:r w:rsidR="003812A1">
        <w:rPr>
          <w:sz w:val="28"/>
          <w:szCs w:val="28"/>
        </w:rPr>
        <w:t>ях, организован</w:t>
      </w:r>
      <w:r w:rsidR="008C68B1">
        <w:rPr>
          <w:sz w:val="28"/>
          <w:szCs w:val="28"/>
        </w:rPr>
        <w:t>н</w:t>
      </w:r>
      <w:r w:rsidR="003812A1">
        <w:rPr>
          <w:sz w:val="28"/>
          <w:szCs w:val="28"/>
        </w:rPr>
        <w:t>ых Счетной палатой Российской Федерации и</w:t>
      </w:r>
      <w:r w:rsidR="008C68B1">
        <w:rPr>
          <w:sz w:val="28"/>
          <w:szCs w:val="28"/>
        </w:rPr>
        <w:t xml:space="preserve"> контрольно-счетными органами субъектов Российской Федерации.</w:t>
      </w:r>
      <w:r w:rsidR="003812A1">
        <w:rPr>
          <w:sz w:val="28"/>
          <w:szCs w:val="28"/>
        </w:rPr>
        <w:t xml:space="preserve"> </w:t>
      </w:r>
    </w:p>
    <w:p w:rsidR="0051418C" w:rsidRDefault="00731419" w:rsidP="00422AF7">
      <w:pPr>
        <w:jc w:val="both"/>
        <w:rPr>
          <w:sz w:val="28"/>
          <w:szCs w:val="28"/>
        </w:rPr>
      </w:pPr>
      <w:r>
        <w:rPr>
          <w:sz w:val="28"/>
          <w:szCs w:val="28"/>
        </w:rPr>
        <w:tab/>
      </w:r>
    </w:p>
    <w:p w:rsidR="007956C9" w:rsidRPr="007956C9" w:rsidRDefault="007956C9" w:rsidP="007956C9">
      <w:pPr>
        <w:tabs>
          <w:tab w:val="left" w:pos="709"/>
        </w:tabs>
        <w:autoSpaceDE w:val="0"/>
        <w:autoSpaceDN w:val="0"/>
        <w:adjustRightInd w:val="0"/>
        <w:ind w:right="-2"/>
        <w:jc w:val="center"/>
        <w:outlineLvl w:val="0"/>
        <w:rPr>
          <w:b/>
          <w:sz w:val="28"/>
          <w:szCs w:val="28"/>
        </w:rPr>
      </w:pPr>
      <w:r w:rsidRPr="007956C9">
        <w:rPr>
          <w:b/>
          <w:sz w:val="28"/>
          <w:szCs w:val="28"/>
        </w:rPr>
        <w:t>Обеспечение деятельности Счетной палаты</w:t>
      </w:r>
    </w:p>
    <w:p w:rsidR="00DA3C70" w:rsidRDefault="00DA3C70" w:rsidP="00DA3C70">
      <w:pPr>
        <w:autoSpaceDE w:val="0"/>
        <w:autoSpaceDN w:val="0"/>
        <w:adjustRightInd w:val="0"/>
        <w:jc w:val="both"/>
        <w:rPr>
          <w:sz w:val="28"/>
          <w:szCs w:val="28"/>
        </w:rPr>
      </w:pPr>
    </w:p>
    <w:p w:rsidR="00774E38" w:rsidRPr="00774E38" w:rsidRDefault="00852DA4" w:rsidP="00774E38">
      <w:pPr>
        <w:autoSpaceDE w:val="0"/>
        <w:autoSpaceDN w:val="0"/>
        <w:adjustRightInd w:val="0"/>
        <w:jc w:val="both"/>
        <w:rPr>
          <w:sz w:val="28"/>
          <w:szCs w:val="28"/>
        </w:rPr>
      </w:pPr>
      <w:r>
        <w:rPr>
          <w:sz w:val="28"/>
          <w:szCs w:val="28"/>
        </w:rPr>
        <w:tab/>
      </w:r>
      <w:r w:rsidR="00DA3C70">
        <w:rPr>
          <w:sz w:val="28"/>
          <w:szCs w:val="28"/>
        </w:rPr>
        <w:t xml:space="preserve"> </w:t>
      </w:r>
      <w:r w:rsidR="00774E38">
        <w:rPr>
          <w:sz w:val="28"/>
          <w:szCs w:val="28"/>
        </w:rPr>
        <w:t xml:space="preserve">Штатная численность </w:t>
      </w:r>
      <w:r w:rsidR="00502A98">
        <w:rPr>
          <w:sz w:val="28"/>
          <w:szCs w:val="28"/>
        </w:rPr>
        <w:t>Счетной палат</w:t>
      </w:r>
      <w:r w:rsidR="00774E38">
        <w:rPr>
          <w:sz w:val="28"/>
          <w:szCs w:val="28"/>
        </w:rPr>
        <w:t xml:space="preserve">е </w:t>
      </w:r>
      <w:r w:rsidR="00502A98">
        <w:rPr>
          <w:sz w:val="28"/>
          <w:szCs w:val="28"/>
        </w:rPr>
        <w:t>составляет 15 человек</w:t>
      </w:r>
      <w:r w:rsidR="00422AF7">
        <w:rPr>
          <w:sz w:val="28"/>
          <w:szCs w:val="28"/>
        </w:rPr>
        <w:t>,</w:t>
      </w:r>
      <w:r w:rsidR="00774E38">
        <w:rPr>
          <w:sz w:val="28"/>
          <w:szCs w:val="28"/>
        </w:rPr>
        <w:t xml:space="preserve"> что соответствует численности </w:t>
      </w:r>
      <w:r w:rsidR="00422AF7">
        <w:rPr>
          <w:sz w:val="28"/>
          <w:szCs w:val="28"/>
        </w:rPr>
        <w:t xml:space="preserve"> фактическ</w:t>
      </w:r>
      <w:r w:rsidR="00DD3220">
        <w:rPr>
          <w:sz w:val="28"/>
          <w:szCs w:val="28"/>
        </w:rPr>
        <w:t xml:space="preserve">ой. </w:t>
      </w:r>
      <w:r w:rsidR="00502A98" w:rsidRPr="00586FB4">
        <w:rPr>
          <w:sz w:val="28"/>
          <w:szCs w:val="28"/>
        </w:rPr>
        <w:t xml:space="preserve">Все </w:t>
      </w:r>
      <w:r w:rsidR="000D53E9">
        <w:rPr>
          <w:sz w:val="28"/>
          <w:szCs w:val="28"/>
        </w:rPr>
        <w:t xml:space="preserve">работники </w:t>
      </w:r>
      <w:r w:rsidR="00502A98">
        <w:rPr>
          <w:sz w:val="28"/>
          <w:szCs w:val="28"/>
        </w:rPr>
        <w:t xml:space="preserve">Счетной палаты </w:t>
      </w:r>
      <w:r w:rsidR="00502A98" w:rsidRPr="00586FB4">
        <w:rPr>
          <w:sz w:val="28"/>
          <w:szCs w:val="28"/>
        </w:rPr>
        <w:t>имеют высшее профессиональное образование</w:t>
      </w:r>
      <w:r w:rsidR="00502A98">
        <w:rPr>
          <w:sz w:val="28"/>
          <w:szCs w:val="28"/>
        </w:rPr>
        <w:t xml:space="preserve"> и значительный стаж работы</w:t>
      </w:r>
      <w:r w:rsidR="00502A98" w:rsidRPr="00586FB4">
        <w:rPr>
          <w:sz w:val="28"/>
          <w:szCs w:val="28"/>
        </w:rPr>
        <w:t xml:space="preserve">. </w:t>
      </w:r>
      <w:r w:rsidR="00774E38" w:rsidRPr="00774E38">
        <w:rPr>
          <w:sz w:val="28"/>
          <w:szCs w:val="28"/>
        </w:rPr>
        <w:t>В целях осуществления профессионального развития и повышения квалификации в 2018 году шесть сотрудников Счетной палаты прошли обучение на курсах повышения квалификации в ФГБОУ ВПО «Российская академия народного хозяйства и государственной гражданской службы при Президенте Российской Федерации» (Новгородский филиал)</w:t>
      </w:r>
      <w:r w:rsidR="00463515">
        <w:rPr>
          <w:sz w:val="28"/>
          <w:szCs w:val="28"/>
        </w:rPr>
        <w:t xml:space="preserve">. </w:t>
      </w:r>
      <w:proofErr w:type="gramStart"/>
      <w:r w:rsidR="00774E38" w:rsidRPr="00774E38">
        <w:rPr>
          <w:sz w:val="28"/>
          <w:szCs w:val="28"/>
        </w:rPr>
        <w:t>Кроме того, в целях реализации «пилотного проекта» по внедрению системы дистанционного обучения в рамках разработки программы курса «Профессиональное развитие сотрудников контрольно-счетных органов» работники Счетной палаты  и контрольно-счетных орг</w:t>
      </w:r>
      <w:r w:rsidR="00774E38">
        <w:rPr>
          <w:sz w:val="28"/>
          <w:szCs w:val="28"/>
        </w:rPr>
        <w:t>а</w:t>
      </w:r>
      <w:r w:rsidR="00774E38" w:rsidRPr="00774E38">
        <w:rPr>
          <w:sz w:val="28"/>
          <w:szCs w:val="28"/>
        </w:rPr>
        <w:t>нов муниципальных образований области приняли участие в семинаре в формате видеоконференцсвязи, организованном комиссией Совета контрольно-счетных органов при Счетной палате Российской Федерации по вопросам повышения квалификации сотрудников контрольно-счетных органов.</w:t>
      </w:r>
      <w:proofErr w:type="gramEnd"/>
      <w:r w:rsidR="00774E38" w:rsidRPr="00774E38">
        <w:rPr>
          <w:sz w:val="28"/>
          <w:szCs w:val="28"/>
        </w:rPr>
        <w:t xml:space="preserve"> Также сотрудники, исходя из возложенных должностных обязанностей, принимали участие в семинарах по вопросам составления годовой бюджетной отчетности, кадрового обеспечения и соблюдения антикоррупционного законодательства, проводимых соответствующими ведомствами.</w:t>
      </w:r>
    </w:p>
    <w:p w:rsidR="00774E38" w:rsidRDefault="00774E38" w:rsidP="00774E38">
      <w:pPr>
        <w:autoSpaceDE w:val="0"/>
        <w:autoSpaceDN w:val="0"/>
        <w:adjustRightInd w:val="0"/>
        <w:jc w:val="both"/>
        <w:rPr>
          <w:sz w:val="28"/>
          <w:szCs w:val="28"/>
        </w:rPr>
      </w:pPr>
      <w:r w:rsidRPr="00774E38">
        <w:rPr>
          <w:sz w:val="28"/>
          <w:szCs w:val="28"/>
        </w:rPr>
        <w:tab/>
        <w:t>Кадровая работа в Счетной палате в отчетном периоде проводилась в соответствии с федеральным и областным законодательством о государственной гражданской службе. В 2018 году состоялось одно заседание конкурсной комиссии Счетной палаты Новгородской области в целях проведения конкурса на замещение вакантной должности государственной гражданской службы Новгородской области в аппарате Счетной палаты.</w:t>
      </w:r>
    </w:p>
    <w:p w:rsidR="001D2D82" w:rsidRDefault="00502A98" w:rsidP="00774E38">
      <w:pPr>
        <w:tabs>
          <w:tab w:val="left" w:pos="709"/>
        </w:tabs>
        <w:autoSpaceDE w:val="0"/>
        <w:autoSpaceDN w:val="0"/>
        <w:adjustRightInd w:val="0"/>
        <w:ind w:right="-2"/>
        <w:jc w:val="both"/>
        <w:outlineLvl w:val="0"/>
        <w:rPr>
          <w:bCs/>
          <w:sz w:val="28"/>
        </w:rPr>
      </w:pPr>
      <w:r>
        <w:rPr>
          <w:sz w:val="28"/>
          <w:szCs w:val="28"/>
        </w:rPr>
        <w:tab/>
      </w:r>
      <w:r w:rsidR="00D138A0" w:rsidRPr="00D138A0">
        <w:rPr>
          <w:bCs/>
          <w:sz w:val="28"/>
        </w:rPr>
        <w:t xml:space="preserve">В </w:t>
      </w:r>
      <w:r w:rsidR="001E2F52">
        <w:rPr>
          <w:bCs/>
          <w:sz w:val="28"/>
        </w:rPr>
        <w:t>201</w:t>
      </w:r>
      <w:r w:rsidR="00774E38">
        <w:rPr>
          <w:bCs/>
          <w:sz w:val="28"/>
        </w:rPr>
        <w:t>8</w:t>
      </w:r>
      <w:r w:rsidR="00D138A0" w:rsidRPr="00D138A0">
        <w:rPr>
          <w:bCs/>
          <w:sz w:val="28"/>
        </w:rPr>
        <w:t xml:space="preserve"> году на </w:t>
      </w:r>
      <w:r w:rsidR="00240FC1">
        <w:rPr>
          <w:bCs/>
          <w:sz w:val="28"/>
        </w:rPr>
        <w:t xml:space="preserve">материально-техническое </w:t>
      </w:r>
      <w:r w:rsidR="00D138A0" w:rsidRPr="00D138A0">
        <w:rPr>
          <w:bCs/>
          <w:sz w:val="28"/>
        </w:rPr>
        <w:t xml:space="preserve">обеспечение </w:t>
      </w:r>
      <w:r w:rsidR="00B66B3D">
        <w:rPr>
          <w:bCs/>
          <w:sz w:val="28"/>
        </w:rPr>
        <w:t xml:space="preserve">органа внешнего государственного финансового контроля </w:t>
      </w:r>
      <w:r w:rsidR="00D138A0" w:rsidRPr="00D138A0">
        <w:rPr>
          <w:bCs/>
          <w:sz w:val="28"/>
        </w:rPr>
        <w:t xml:space="preserve">использовано </w:t>
      </w:r>
      <w:r w:rsidR="009935D9">
        <w:rPr>
          <w:bCs/>
          <w:sz w:val="28"/>
        </w:rPr>
        <w:t>539,9</w:t>
      </w:r>
      <w:r w:rsidR="00922370" w:rsidRPr="00774E38">
        <w:rPr>
          <w:bCs/>
          <w:color w:val="FF0000"/>
          <w:sz w:val="28"/>
        </w:rPr>
        <w:t xml:space="preserve"> </w:t>
      </w:r>
      <w:r w:rsidR="00922370">
        <w:rPr>
          <w:bCs/>
          <w:sz w:val="28"/>
        </w:rPr>
        <w:t>тыс. рублей</w:t>
      </w:r>
      <w:r w:rsidR="00D138A0" w:rsidRPr="00D138A0">
        <w:rPr>
          <w:bCs/>
          <w:sz w:val="28"/>
        </w:rPr>
        <w:t xml:space="preserve">. Основные расходы были связаны с </w:t>
      </w:r>
      <w:r w:rsidR="00922370">
        <w:rPr>
          <w:bCs/>
          <w:sz w:val="28"/>
        </w:rPr>
        <w:t xml:space="preserve">оплатой </w:t>
      </w:r>
      <w:r w:rsidR="00922370" w:rsidRPr="00922370">
        <w:rPr>
          <w:bCs/>
          <w:sz w:val="28"/>
        </w:rPr>
        <w:t>услуг связи</w:t>
      </w:r>
      <w:r w:rsidR="00922370">
        <w:rPr>
          <w:bCs/>
          <w:sz w:val="28"/>
        </w:rPr>
        <w:t>,</w:t>
      </w:r>
      <w:r w:rsidR="00922370" w:rsidRPr="00922370">
        <w:rPr>
          <w:bCs/>
          <w:sz w:val="28"/>
        </w:rPr>
        <w:t xml:space="preserve"> </w:t>
      </w:r>
      <w:r w:rsidR="001D2D82" w:rsidRPr="00D138A0">
        <w:rPr>
          <w:bCs/>
          <w:sz w:val="28"/>
        </w:rPr>
        <w:t>подписк</w:t>
      </w:r>
      <w:r w:rsidR="001D2D82">
        <w:rPr>
          <w:bCs/>
          <w:sz w:val="28"/>
        </w:rPr>
        <w:t>ой</w:t>
      </w:r>
      <w:r w:rsidR="001D2D82" w:rsidRPr="00D138A0">
        <w:rPr>
          <w:bCs/>
          <w:sz w:val="28"/>
        </w:rPr>
        <w:t xml:space="preserve"> на периодические </w:t>
      </w:r>
      <w:r w:rsidR="001D2D82">
        <w:rPr>
          <w:bCs/>
          <w:sz w:val="28"/>
        </w:rPr>
        <w:t xml:space="preserve">печатные </w:t>
      </w:r>
      <w:r w:rsidR="001D2D82" w:rsidRPr="00D138A0">
        <w:rPr>
          <w:bCs/>
          <w:sz w:val="28"/>
        </w:rPr>
        <w:t>издания</w:t>
      </w:r>
      <w:r w:rsidR="001D2D82">
        <w:rPr>
          <w:bCs/>
          <w:sz w:val="28"/>
        </w:rPr>
        <w:t>, а также с</w:t>
      </w:r>
      <w:r w:rsidR="00922370" w:rsidRPr="00922370">
        <w:rPr>
          <w:bCs/>
          <w:sz w:val="28"/>
        </w:rPr>
        <w:t xml:space="preserve"> приобретение</w:t>
      </w:r>
      <w:r w:rsidR="001D2D82">
        <w:rPr>
          <w:bCs/>
          <w:sz w:val="28"/>
        </w:rPr>
        <w:t>м</w:t>
      </w:r>
      <w:r w:rsidR="00922370" w:rsidRPr="00922370">
        <w:rPr>
          <w:bCs/>
          <w:sz w:val="28"/>
        </w:rPr>
        <w:t xml:space="preserve"> необходимого программного обеспечения, компьютерной техники, </w:t>
      </w:r>
      <w:r w:rsidR="009935D9">
        <w:rPr>
          <w:bCs/>
          <w:sz w:val="28"/>
        </w:rPr>
        <w:t>к</w:t>
      </w:r>
      <w:r w:rsidR="00922370" w:rsidRPr="00922370">
        <w:rPr>
          <w:bCs/>
          <w:sz w:val="28"/>
        </w:rPr>
        <w:t>анцелярских товаров и расходных материалов</w:t>
      </w:r>
      <w:r w:rsidR="001D2D82">
        <w:rPr>
          <w:bCs/>
          <w:sz w:val="28"/>
        </w:rPr>
        <w:t>.</w:t>
      </w:r>
    </w:p>
    <w:p w:rsidR="001B2581" w:rsidRDefault="00B66B3D" w:rsidP="00D138A0">
      <w:pPr>
        <w:jc w:val="both"/>
        <w:rPr>
          <w:bCs/>
          <w:sz w:val="28"/>
        </w:rPr>
      </w:pPr>
      <w:r>
        <w:rPr>
          <w:bCs/>
          <w:sz w:val="28"/>
        </w:rPr>
        <w:tab/>
      </w:r>
      <w:r w:rsidR="001B2581">
        <w:rPr>
          <w:bCs/>
          <w:sz w:val="28"/>
        </w:rPr>
        <w:t>Оплата труда лиц</w:t>
      </w:r>
      <w:r w:rsidR="001B2581" w:rsidRPr="001B2581">
        <w:rPr>
          <w:bCs/>
          <w:sz w:val="28"/>
        </w:rPr>
        <w:t>, замещающи</w:t>
      </w:r>
      <w:r w:rsidR="001B2581">
        <w:rPr>
          <w:bCs/>
          <w:sz w:val="28"/>
        </w:rPr>
        <w:t>х</w:t>
      </w:r>
      <w:r w:rsidR="001B2581" w:rsidRPr="001B2581">
        <w:rPr>
          <w:bCs/>
          <w:sz w:val="28"/>
        </w:rPr>
        <w:t xml:space="preserve"> </w:t>
      </w:r>
      <w:r w:rsidR="001B2581">
        <w:rPr>
          <w:bCs/>
          <w:sz w:val="28"/>
        </w:rPr>
        <w:t xml:space="preserve">в Счетной палате </w:t>
      </w:r>
      <w:r w:rsidR="001B2581" w:rsidRPr="001B2581">
        <w:rPr>
          <w:bCs/>
          <w:sz w:val="28"/>
        </w:rPr>
        <w:t xml:space="preserve">государственные должности и должности </w:t>
      </w:r>
      <w:r w:rsidR="001B2581">
        <w:rPr>
          <w:bCs/>
          <w:sz w:val="28"/>
        </w:rPr>
        <w:t xml:space="preserve">государственной </w:t>
      </w:r>
      <w:r w:rsidR="001B2581" w:rsidRPr="001B2581">
        <w:rPr>
          <w:bCs/>
          <w:sz w:val="28"/>
        </w:rPr>
        <w:t>гражданской службы</w:t>
      </w:r>
      <w:r w:rsidR="001B2581">
        <w:rPr>
          <w:bCs/>
          <w:sz w:val="28"/>
        </w:rPr>
        <w:t xml:space="preserve"> Новгородской области</w:t>
      </w:r>
      <w:r w:rsidR="001B2581" w:rsidRPr="001B2581">
        <w:rPr>
          <w:bCs/>
          <w:sz w:val="28"/>
        </w:rPr>
        <w:t>,</w:t>
      </w:r>
      <w:r w:rsidR="001B2581">
        <w:rPr>
          <w:bCs/>
          <w:sz w:val="28"/>
        </w:rPr>
        <w:t xml:space="preserve"> осуществлялась в соответствии с требования</w:t>
      </w:r>
      <w:r w:rsidR="00EA59B8">
        <w:rPr>
          <w:bCs/>
          <w:sz w:val="28"/>
        </w:rPr>
        <w:t>ми</w:t>
      </w:r>
      <w:r w:rsidR="001B2581">
        <w:rPr>
          <w:bCs/>
          <w:sz w:val="28"/>
        </w:rPr>
        <w:t xml:space="preserve"> федерального и областного законодательства.</w:t>
      </w:r>
    </w:p>
    <w:p w:rsidR="0061329A" w:rsidRDefault="0061329A" w:rsidP="00D138A0">
      <w:pPr>
        <w:jc w:val="both"/>
        <w:rPr>
          <w:bCs/>
          <w:sz w:val="28"/>
        </w:rPr>
      </w:pPr>
    </w:p>
    <w:p w:rsidR="0061329A" w:rsidRDefault="00463515" w:rsidP="00463515">
      <w:pPr>
        <w:jc w:val="both"/>
        <w:rPr>
          <w:bCs/>
          <w:sz w:val="28"/>
        </w:rPr>
      </w:pPr>
      <w:r w:rsidRPr="00463515">
        <w:rPr>
          <w:b/>
          <w:bCs/>
          <w:sz w:val="28"/>
        </w:rPr>
        <w:t>Председатель Счетной палаты                                Н.Д. Яковлева</w:t>
      </w:r>
    </w:p>
    <w:sectPr w:rsidR="0061329A" w:rsidSect="00691A38">
      <w:headerReference w:type="even" r:id="rId13"/>
      <w:headerReference w:type="default" r:id="rId14"/>
      <w:pgSz w:w="11906" w:h="16838"/>
      <w:pgMar w:top="851" w:right="680"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25" w:rsidRDefault="001F6625">
      <w:r>
        <w:separator/>
      </w:r>
    </w:p>
  </w:endnote>
  <w:endnote w:type="continuationSeparator" w:id="0">
    <w:p w:rsidR="001F6625" w:rsidRDefault="001F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NewtonC"/>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25" w:rsidRDefault="001F6625">
      <w:r>
        <w:separator/>
      </w:r>
    </w:p>
  </w:footnote>
  <w:footnote w:type="continuationSeparator" w:id="0">
    <w:p w:rsidR="001F6625" w:rsidRDefault="001F6625">
      <w:r>
        <w:continuationSeparator/>
      </w:r>
    </w:p>
  </w:footnote>
  <w:footnote w:id="1">
    <w:p w:rsidR="00AF5FB6" w:rsidRPr="0068329A" w:rsidRDefault="00AF5FB6" w:rsidP="009D011F">
      <w:pPr>
        <w:pStyle w:val="af8"/>
        <w:jc w:val="both"/>
        <w:rPr>
          <w:sz w:val="16"/>
          <w:szCs w:val="16"/>
        </w:rPr>
      </w:pPr>
      <w:r w:rsidRPr="0068329A">
        <w:rPr>
          <w:rStyle w:val="af5"/>
          <w:sz w:val="16"/>
          <w:szCs w:val="16"/>
        </w:rPr>
        <w:footnoteRef/>
      </w:r>
      <w:r w:rsidRPr="0068329A">
        <w:rPr>
          <w:sz w:val="16"/>
          <w:szCs w:val="16"/>
        </w:rPr>
        <w:t xml:space="preserve"> В соответствии </w:t>
      </w:r>
      <w:r w:rsidRPr="0068329A">
        <w:rPr>
          <w:spacing w:val="4"/>
          <w:sz w:val="16"/>
          <w:szCs w:val="16"/>
        </w:rPr>
        <w:t xml:space="preserve">с </w:t>
      </w:r>
      <w:r w:rsidRPr="0068329A">
        <w:rPr>
          <w:color w:val="000000" w:themeColor="text1"/>
          <w:spacing w:val="4"/>
          <w:sz w:val="16"/>
          <w:szCs w:val="16"/>
        </w:rPr>
        <w:t>Классификатором нарушений, выявляемых в ходе внешнего государственного аудита (контроля), одобренным Советом контрольно-счетных органов при Счетной палате Российской Федерации (протокол от 17.12.2014 № 2-СКСО).</w:t>
      </w:r>
    </w:p>
  </w:footnote>
  <w:footnote w:id="2">
    <w:p w:rsidR="00AF5FB6" w:rsidRPr="0068329A" w:rsidRDefault="00AF5FB6" w:rsidP="00665A02">
      <w:pPr>
        <w:pStyle w:val="af8"/>
        <w:jc w:val="both"/>
        <w:rPr>
          <w:color w:val="000000" w:themeColor="text1"/>
          <w:sz w:val="16"/>
          <w:szCs w:val="16"/>
        </w:rPr>
      </w:pPr>
      <w:r w:rsidRPr="0068329A">
        <w:rPr>
          <w:rStyle w:val="af5"/>
          <w:color w:val="000000" w:themeColor="text1"/>
          <w:sz w:val="16"/>
          <w:szCs w:val="16"/>
        </w:rPr>
        <w:footnoteRef/>
      </w:r>
      <w:r w:rsidRPr="0068329A">
        <w:rPr>
          <w:color w:val="000000" w:themeColor="text1"/>
          <w:sz w:val="16"/>
          <w:szCs w:val="16"/>
        </w:rPr>
        <w:t xml:space="preserve"> Постановление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footnote>
  <w:footnote w:id="3">
    <w:p w:rsidR="00AF5FB6" w:rsidRPr="00B775E7" w:rsidRDefault="00AF5FB6" w:rsidP="002A7FB8">
      <w:pPr>
        <w:pStyle w:val="af8"/>
        <w:jc w:val="both"/>
        <w:rPr>
          <w:sz w:val="16"/>
          <w:szCs w:val="16"/>
        </w:rPr>
      </w:pPr>
      <w:r w:rsidRPr="00B775E7">
        <w:rPr>
          <w:rStyle w:val="af5"/>
          <w:sz w:val="16"/>
          <w:szCs w:val="16"/>
        </w:rPr>
        <w:footnoteRef/>
      </w:r>
      <w:r w:rsidRPr="00B775E7">
        <w:rPr>
          <w:sz w:val="16"/>
          <w:szCs w:val="16"/>
        </w:rPr>
        <w:t xml:space="preserve"> Постановление Администрации Новгородской области от 07.06.2010 № 255 «Об утверждении Правил предоставления (использования, возврата) из областного бюджета бюджетам муниципальных районов и городского округа бюджетных кредитов».</w:t>
      </w:r>
    </w:p>
  </w:footnote>
  <w:footnote w:id="4">
    <w:p w:rsidR="00AF5FB6" w:rsidRPr="0068329A" w:rsidRDefault="00AF5FB6" w:rsidP="008D7069">
      <w:pPr>
        <w:pStyle w:val="af8"/>
        <w:jc w:val="both"/>
        <w:rPr>
          <w:sz w:val="16"/>
          <w:szCs w:val="16"/>
        </w:rPr>
      </w:pPr>
      <w:r w:rsidRPr="0068329A">
        <w:rPr>
          <w:rStyle w:val="af5"/>
          <w:sz w:val="16"/>
          <w:szCs w:val="16"/>
        </w:rPr>
        <w:footnoteRef/>
      </w:r>
      <w:r w:rsidRPr="0068329A">
        <w:rPr>
          <w:sz w:val="16"/>
          <w:szCs w:val="16"/>
        </w:rPr>
        <w:t xml:space="preserve"> Контрольно-счетная палата </w:t>
      </w:r>
      <w:proofErr w:type="spellStart"/>
      <w:r w:rsidRPr="0068329A">
        <w:rPr>
          <w:sz w:val="16"/>
          <w:szCs w:val="16"/>
        </w:rPr>
        <w:t>Чудовского</w:t>
      </w:r>
      <w:proofErr w:type="spellEnd"/>
      <w:r w:rsidRPr="0068329A">
        <w:rPr>
          <w:sz w:val="16"/>
          <w:szCs w:val="16"/>
        </w:rPr>
        <w:t xml:space="preserve"> муниципального района, Счетная палата </w:t>
      </w:r>
      <w:proofErr w:type="spellStart"/>
      <w:r w:rsidRPr="0068329A">
        <w:rPr>
          <w:sz w:val="16"/>
          <w:szCs w:val="16"/>
        </w:rPr>
        <w:t>Маловишерского</w:t>
      </w:r>
      <w:proofErr w:type="spellEnd"/>
      <w:r w:rsidRPr="0068329A">
        <w:rPr>
          <w:sz w:val="16"/>
          <w:szCs w:val="16"/>
        </w:rPr>
        <w:t xml:space="preserve"> муниципального района. </w:t>
      </w:r>
    </w:p>
  </w:footnote>
  <w:footnote w:id="5">
    <w:p w:rsidR="00AF5FB6" w:rsidRPr="0068329A" w:rsidRDefault="00AF5FB6" w:rsidP="008D7069">
      <w:pPr>
        <w:pStyle w:val="af8"/>
        <w:jc w:val="both"/>
        <w:rPr>
          <w:sz w:val="16"/>
          <w:szCs w:val="16"/>
        </w:rPr>
      </w:pPr>
      <w:r w:rsidRPr="0068329A">
        <w:rPr>
          <w:rStyle w:val="af5"/>
          <w:sz w:val="16"/>
          <w:szCs w:val="16"/>
        </w:rPr>
        <w:footnoteRef/>
      </w:r>
      <w:r w:rsidRPr="0068329A">
        <w:rPr>
          <w:sz w:val="16"/>
          <w:szCs w:val="16"/>
        </w:rPr>
        <w:t xml:space="preserve"> Контрольно-счетная палата </w:t>
      </w:r>
      <w:proofErr w:type="spellStart"/>
      <w:r w:rsidRPr="0068329A">
        <w:rPr>
          <w:sz w:val="16"/>
          <w:szCs w:val="16"/>
        </w:rPr>
        <w:t>Боровичского</w:t>
      </w:r>
      <w:proofErr w:type="spellEnd"/>
      <w:r w:rsidRPr="0068329A">
        <w:rPr>
          <w:sz w:val="16"/>
          <w:szCs w:val="16"/>
        </w:rPr>
        <w:t xml:space="preserve"> муниципального района, Счетная палата </w:t>
      </w:r>
      <w:proofErr w:type="spellStart"/>
      <w:r w:rsidRPr="0068329A">
        <w:rPr>
          <w:sz w:val="16"/>
          <w:szCs w:val="16"/>
        </w:rPr>
        <w:t>Маловишерского</w:t>
      </w:r>
      <w:proofErr w:type="spellEnd"/>
      <w:r w:rsidRPr="0068329A">
        <w:rPr>
          <w:sz w:val="16"/>
          <w:szCs w:val="16"/>
        </w:rPr>
        <w:t xml:space="preserve"> муниципального района.</w:t>
      </w:r>
    </w:p>
  </w:footnote>
  <w:footnote w:id="6">
    <w:p w:rsidR="00AF5FB6" w:rsidRPr="0068329A" w:rsidRDefault="00AF5FB6" w:rsidP="008D7069">
      <w:pPr>
        <w:pStyle w:val="af8"/>
        <w:jc w:val="both"/>
        <w:rPr>
          <w:sz w:val="16"/>
          <w:szCs w:val="16"/>
        </w:rPr>
      </w:pPr>
      <w:r w:rsidRPr="0068329A">
        <w:rPr>
          <w:rStyle w:val="af5"/>
          <w:sz w:val="16"/>
          <w:szCs w:val="16"/>
        </w:rPr>
        <w:footnoteRef/>
      </w:r>
      <w:r w:rsidRPr="0068329A">
        <w:rPr>
          <w:sz w:val="16"/>
          <w:szCs w:val="16"/>
        </w:rPr>
        <w:t xml:space="preserve"> </w:t>
      </w:r>
      <w:proofErr w:type="gramStart"/>
      <w:r w:rsidRPr="0068329A">
        <w:rPr>
          <w:sz w:val="16"/>
          <w:szCs w:val="16"/>
        </w:rPr>
        <w:t xml:space="preserve">Контрольно-счетная палата Великого Новгорода, Контрольно-счетная палата Валдайского муниципального района, Контрольно-счетная палата </w:t>
      </w:r>
      <w:proofErr w:type="spellStart"/>
      <w:r w:rsidRPr="0068329A">
        <w:rPr>
          <w:sz w:val="16"/>
          <w:szCs w:val="16"/>
        </w:rPr>
        <w:t>Волотовского</w:t>
      </w:r>
      <w:proofErr w:type="spellEnd"/>
      <w:r w:rsidRPr="0068329A">
        <w:rPr>
          <w:sz w:val="16"/>
          <w:szCs w:val="16"/>
        </w:rPr>
        <w:t xml:space="preserve"> муниципального района, Контрольно-счетная комиссия </w:t>
      </w:r>
      <w:proofErr w:type="spellStart"/>
      <w:r w:rsidRPr="0068329A">
        <w:rPr>
          <w:sz w:val="16"/>
          <w:szCs w:val="16"/>
        </w:rPr>
        <w:t>Крестецкого</w:t>
      </w:r>
      <w:proofErr w:type="spellEnd"/>
      <w:r w:rsidRPr="0068329A">
        <w:rPr>
          <w:sz w:val="16"/>
          <w:szCs w:val="16"/>
        </w:rPr>
        <w:t xml:space="preserve"> муниципального района, Контрольно-счетная палата </w:t>
      </w:r>
      <w:proofErr w:type="spellStart"/>
      <w:r w:rsidRPr="0068329A">
        <w:rPr>
          <w:sz w:val="16"/>
          <w:szCs w:val="16"/>
        </w:rPr>
        <w:t>Любытинского</w:t>
      </w:r>
      <w:proofErr w:type="spellEnd"/>
      <w:r w:rsidRPr="0068329A">
        <w:rPr>
          <w:sz w:val="16"/>
          <w:szCs w:val="16"/>
        </w:rPr>
        <w:t xml:space="preserve"> муниципального района, Счетная палата </w:t>
      </w:r>
      <w:proofErr w:type="spellStart"/>
      <w:r w:rsidRPr="0068329A">
        <w:rPr>
          <w:sz w:val="16"/>
          <w:szCs w:val="16"/>
        </w:rPr>
        <w:t>Маловишерского</w:t>
      </w:r>
      <w:proofErr w:type="spellEnd"/>
      <w:r w:rsidRPr="0068329A">
        <w:rPr>
          <w:sz w:val="16"/>
          <w:szCs w:val="16"/>
        </w:rPr>
        <w:t xml:space="preserve"> муниципального района, Контрольно-счетная комиссия Мошенского муниципального района, Контрольно-счетная палата Новгородского муниципального района, Контрольно-счетная комиссия </w:t>
      </w:r>
      <w:proofErr w:type="spellStart"/>
      <w:r w:rsidRPr="0068329A">
        <w:rPr>
          <w:sz w:val="16"/>
          <w:szCs w:val="16"/>
        </w:rPr>
        <w:t>Окуловского</w:t>
      </w:r>
      <w:proofErr w:type="spellEnd"/>
      <w:r w:rsidRPr="0068329A">
        <w:rPr>
          <w:sz w:val="16"/>
          <w:szCs w:val="16"/>
        </w:rPr>
        <w:t xml:space="preserve"> муниципального района, Контрольно-счетная палата </w:t>
      </w:r>
      <w:proofErr w:type="spellStart"/>
      <w:r w:rsidRPr="0068329A">
        <w:rPr>
          <w:sz w:val="16"/>
          <w:szCs w:val="16"/>
        </w:rPr>
        <w:t>Парфинского</w:t>
      </w:r>
      <w:proofErr w:type="spellEnd"/>
      <w:r w:rsidRPr="0068329A">
        <w:rPr>
          <w:sz w:val="16"/>
          <w:szCs w:val="16"/>
        </w:rPr>
        <w:t xml:space="preserve"> муниципального района, Контрольно-счетная палата </w:t>
      </w:r>
      <w:proofErr w:type="spellStart"/>
      <w:r w:rsidRPr="0068329A">
        <w:rPr>
          <w:sz w:val="16"/>
          <w:szCs w:val="16"/>
        </w:rPr>
        <w:t>Поддорского</w:t>
      </w:r>
      <w:proofErr w:type="spellEnd"/>
      <w:r w:rsidRPr="0068329A">
        <w:rPr>
          <w:sz w:val="16"/>
          <w:szCs w:val="16"/>
        </w:rPr>
        <w:t xml:space="preserve"> муниципального района, Контрольно-счетная палата Старорусского муниципального района, Контрольно-счетная</w:t>
      </w:r>
      <w:proofErr w:type="gramEnd"/>
      <w:r w:rsidRPr="0068329A">
        <w:rPr>
          <w:sz w:val="16"/>
          <w:szCs w:val="16"/>
        </w:rPr>
        <w:t xml:space="preserve"> палата </w:t>
      </w:r>
      <w:proofErr w:type="spellStart"/>
      <w:r w:rsidRPr="0068329A">
        <w:rPr>
          <w:sz w:val="16"/>
          <w:szCs w:val="16"/>
        </w:rPr>
        <w:t>Солецкого</w:t>
      </w:r>
      <w:proofErr w:type="spellEnd"/>
      <w:r w:rsidRPr="0068329A">
        <w:rPr>
          <w:sz w:val="16"/>
          <w:szCs w:val="16"/>
        </w:rPr>
        <w:t xml:space="preserve"> муниципального района, Контрольно-счетная палата </w:t>
      </w:r>
      <w:proofErr w:type="spellStart"/>
      <w:r w:rsidRPr="0068329A">
        <w:rPr>
          <w:sz w:val="16"/>
          <w:szCs w:val="16"/>
        </w:rPr>
        <w:t>Хвойнинского</w:t>
      </w:r>
      <w:proofErr w:type="spellEnd"/>
      <w:r w:rsidRPr="0068329A">
        <w:rPr>
          <w:sz w:val="16"/>
          <w:szCs w:val="16"/>
        </w:rPr>
        <w:t xml:space="preserve"> муниципального района, Контрольно-счетная палата </w:t>
      </w:r>
      <w:proofErr w:type="spellStart"/>
      <w:r w:rsidRPr="0068329A">
        <w:rPr>
          <w:sz w:val="16"/>
          <w:szCs w:val="16"/>
        </w:rPr>
        <w:t>Шимского</w:t>
      </w:r>
      <w:proofErr w:type="spellEnd"/>
      <w:r w:rsidRPr="0068329A">
        <w:rPr>
          <w:sz w:val="16"/>
          <w:szCs w:val="16"/>
        </w:rPr>
        <w:t xml:space="preserve"> муниципального района, Контрольно-счетная палата </w:t>
      </w:r>
      <w:proofErr w:type="spellStart"/>
      <w:r w:rsidRPr="0068329A">
        <w:rPr>
          <w:sz w:val="16"/>
          <w:szCs w:val="16"/>
        </w:rPr>
        <w:t>Чудовского</w:t>
      </w:r>
      <w:proofErr w:type="spellEnd"/>
      <w:r w:rsidRPr="0068329A">
        <w:rPr>
          <w:sz w:val="16"/>
          <w:szCs w:val="16"/>
        </w:rPr>
        <w:t xml:space="preserve"> муниципального района.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B6" w:rsidRDefault="00AF5FB6" w:rsidP="00D470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5FB6" w:rsidRDefault="00AF5F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B6" w:rsidRDefault="00AF5FB6" w:rsidP="00D470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71E7D">
      <w:rPr>
        <w:rStyle w:val="a7"/>
        <w:noProof/>
      </w:rPr>
      <w:t>2</w:t>
    </w:r>
    <w:r>
      <w:rPr>
        <w:rStyle w:val="a7"/>
      </w:rPr>
      <w:fldChar w:fldCharType="end"/>
    </w:r>
  </w:p>
  <w:p w:rsidR="00AF5FB6" w:rsidRDefault="00AF5FB6">
    <w:pPr>
      <w:pStyle w:val="a5"/>
    </w:pPr>
  </w:p>
  <w:p w:rsidR="00AF5FB6" w:rsidRDefault="00AF5F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5B8C"/>
    <w:multiLevelType w:val="hybridMultilevel"/>
    <w:tmpl w:val="FDCC357C"/>
    <w:lvl w:ilvl="0" w:tplc="655606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88C1C33"/>
    <w:multiLevelType w:val="hybridMultilevel"/>
    <w:tmpl w:val="61CC4208"/>
    <w:lvl w:ilvl="0" w:tplc="DBC00F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4A"/>
    <w:rsid w:val="00000FC9"/>
    <w:rsid w:val="0000139B"/>
    <w:rsid w:val="00001FEE"/>
    <w:rsid w:val="000020DC"/>
    <w:rsid w:val="000026FF"/>
    <w:rsid w:val="000034FF"/>
    <w:rsid w:val="00003AAD"/>
    <w:rsid w:val="00003FAA"/>
    <w:rsid w:val="0000508C"/>
    <w:rsid w:val="000051F1"/>
    <w:rsid w:val="00007907"/>
    <w:rsid w:val="00007A69"/>
    <w:rsid w:val="000119D4"/>
    <w:rsid w:val="00011A9D"/>
    <w:rsid w:val="00011C12"/>
    <w:rsid w:val="00011F61"/>
    <w:rsid w:val="00012E2C"/>
    <w:rsid w:val="000138C6"/>
    <w:rsid w:val="00014A96"/>
    <w:rsid w:val="00014D06"/>
    <w:rsid w:val="00015103"/>
    <w:rsid w:val="00015348"/>
    <w:rsid w:val="00015CC4"/>
    <w:rsid w:val="00015CCD"/>
    <w:rsid w:val="0001645F"/>
    <w:rsid w:val="000169E6"/>
    <w:rsid w:val="00016F79"/>
    <w:rsid w:val="00017EF4"/>
    <w:rsid w:val="00020307"/>
    <w:rsid w:val="00020CF7"/>
    <w:rsid w:val="00020DC6"/>
    <w:rsid w:val="00020F5F"/>
    <w:rsid w:val="00021208"/>
    <w:rsid w:val="00021B91"/>
    <w:rsid w:val="00023116"/>
    <w:rsid w:val="000234DC"/>
    <w:rsid w:val="0002491F"/>
    <w:rsid w:val="000250A8"/>
    <w:rsid w:val="00025CBE"/>
    <w:rsid w:val="00026262"/>
    <w:rsid w:val="00026FDE"/>
    <w:rsid w:val="00027266"/>
    <w:rsid w:val="00030457"/>
    <w:rsid w:val="0003249E"/>
    <w:rsid w:val="00033146"/>
    <w:rsid w:val="00033D71"/>
    <w:rsid w:val="000346AD"/>
    <w:rsid w:val="00034CBC"/>
    <w:rsid w:val="000363ED"/>
    <w:rsid w:val="000368DA"/>
    <w:rsid w:val="000368FB"/>
    <w:rsid w:val="00036E28"/>
    <w:rsid w:val="0003795B"/>
    <w:rsid w:val="00040460"/>
    <w:rsid w:val="000428B3"/>
    <w:rsid w:val="000443BF"/>
    <w:rsid w:val="00044500"/>
    <w:rsid w:val="00044B93"/>
    <w:rsid w:val="000463ED"/>
    <w:rsid w:val="00050845"/>
    <w:rsid w:val="000531A8"/>
    <w:rsid w:val="0005347C"/>
    <w:rsid w:val="00053B9D"/>
    <w:rsid w:val="000540C6"/>
    <w:rsid w:val="00054871"/>
    <w:rsid w:val="000549F6"/>
    <w:rsid w:val="00054FC5"/>
    <w:rsid w:val="00055496"/>
    <w:rsid w:val="00056942"/>
    <w:rsid w:val="000603E0"/>
    <w:rsid w:val="00060709"/>
    <w:rsid w:val="000609C3"/>
    <w:rsid w:val="00060B86"/>
    <w:rsid w:val="00060E52"/>
    <w:rsid w:val="00061320"/>
    <w:rsid w:val="0006135D"/>
    <w:rsid w:val="0006172F"/>
    <w:rsid w:val="00061B24"/>
    <w:rsid w:val="000621D1"/>
    <w:rsid w:val="0006270E"/>
    <w:rsid w:val="00063266"/>
    <w:rsid w:val="00064A1A"/>
    <w:rsid w:val="00064B1E"/>
    <w:rsid w:val="000652AE"/>
    <w:rsid w:val="00066E54"/>
    <w:rsid w:val="00067002"/>
    <w:rsid w:val="000671E9"/>
    <w:rsid w:val="0006753D"/>
    <w:rsid w:val="00067A48"/>
    <w:rsid w:val="00070192"/>
    <w:rsid w:val="00070707"/>
    <w:rsid w:val="00071424"/>
    <w:rsid w:val="00072D1F"/>
    <w:rsid w:val="00073C8E"/>
    <w:rsid w:val="000747F6"/>
    <w:rsid w:val="000761D4"/>
    <w:rsid w:val="000762E6"/>
    <w:rsid w:val="000770FD"/>
    <w:rsid w:val="00077285"/>
    <w:rsid w:val="00080C2F"/>
    <w:rsid w:val="00080F08"/>
    <w:rsid w:val="00082537"/>
    <w:rsid w:val="00082C1C"/>
    <w:rsid w:val="00084219"/>
    <w:rsid w:val="000842C4"/>
    <w:rsid w:val="00084BC7"/>
    <w:rsid w:val="00087508"/>
    <w:rsid w:val="00087668"/>
    <w:rsid w:val="00090F33"/>
    <w:rsid w:val="000914DD"/>
    <w:rsid w:val="00091A09"/>
    <w:rsid w:val="00091A2A"/>
    <w:rsid w:val="00092113"/>
    <w:rsid w:val="0009236A"/>
    <w:rsid w:val="00092E04"/>
    <w:rsid w:val="00093475"/>
    <w:rsid w:val="00093855"/>
    <w:rsid w:val="000945B2"/>
    <w:rsid w:val="00095B59"/>
    <w:rsid w:val="0009640E"/>
    <w:rsid w:val="00096943"/>
    <w:rsid w:val="00097C84"/>
    <w:rsid w:val="000A077C"/>
    <w:rsid w:val="000A18F8"/>
    <w:rsid w:val="000A1BBD"/>
    <w:rsid w:val="000A2207"/>
    <w:rsid w:val="000A2B97"/>
    <w:rsid w:val="000A359E"/>
    <w:rsid w:val="000A3EAC"/>
    <w:rsid w:val="000A44D7"/>
    <w:rsid w:val="000A4A22"/>
    <w:rsid w:val="000A583D"/>
    <w:rsid w:val="000A584C"/>
    <w:rsid w:val="000A60FC"/>
    <w:rsid w:val="000A6AF3"/>
    <w:rsid w:val="000A6B19"/>
    <w:rsid w:val="000A6B66"/>
    <w:rsid w:val="000A7473"/>
    <w:rsid w:val="000A75DA"/>
    <w:rsid w:val="000A7648"/>
    <w:rsid w:val="000A768E"/>
    <w:rsid w:val="000B00E1"/>
    <w:rsid w:val="000B0123"/>
    <w:rsid w:val="000B034F"/>
    <w:rsid w:val="000B19B9"/>
    <w:rsid w:val="000B296D"/>
    <w:rsid w:val="000B2B65"/>
    <w:rsid w:val="000B3E09"/>
    <w:rsid w:val="000B40BD"/>
    <w:rsid w:val="000B419B"/>
    <w:rsid w:val="000B4887"/>
    <w:rsid w:val="000B4D92"/>
    <w:rsid w:val="000B51BA"/>
    <w:rsid w:val="000B5A81"/>
    <w:rsid w:val="000B5A90"/>
    <w:rsid w:val="000B615E"/>
    <w:rsid w:val="000B6505"/>
    <w:rsid w:val="000B66CB"/>
    <w:rsid w:val="000B71DE"/>
    <w:rsid w:val="000C0AE5"/>
    <w:rsid w:val="000C0BB9"/>
    <w:rsid w:val="000C0CC4"/>
    <w:rsid w:val="000C102A"/>
    <w:rsid w:val="000C2577"/>
    <w:rsid w:val="000C2F65"/>
    <w:rsid w:val="000C39C0"/>
    <w:rsid w:val="000C53EB"/>
    <w:rsid w:val="000C5F90"/>
    <w:rsid w:val="000C62A3"/>
    <w:rsid w:val="000C6764"/>
    <w:rsid w:val="000C75DF"/>
    <w:rsid w:val="000D0612"/>
    <w:rsid w:val="000D0A46"/>
    <w:rsid w:val="000D1768"/>
    <w:rsid w:val="000D1C76"/>
    <w:rsid w:val="000D3B5B"/>
    <w:rsid w:val="000D4145"/>
    <w:rsid w:val="000D4682"/>
    <w:rsid w:val="000D53E9"/>
    <w:rsid w:val="000D548C"/>
    <w:rsid w:val="000D5F07"/>
    <w:rsid w:val="000D6CED"/>
    <w:rsid w:val="000D6DC7"/>
    <w:rsid w:val="000D7A4C"/>
    <w:rsid w:val="000D7A8D"/>
    <w:rsid w:val="000D7DE1"/>
    <w:rsid w:val="000E054B"/>
    <w:rsid w:val="000E0EDD"/>
    <w:rsid w:val="000E29BE"/>
    <w:rsid w:val="000E2DB0"/>
    <w:rsid w:val="000E46D6"/>
    <w:rsid w:val="000E47E3"/>
    <w:rsid w:val="000E4898"/>
    <w:rsid w:val="000E54E1"/>
    <w:rsid w:val="000E5BE7"/>
    <w:rsid w:val="000E66B6"/>
    <w:rsid w:val="000E7F93"/>
    <w:rsid w:val="000F03E1"/>
    <w:rsid w:val="000F059D"/>
    <w:rsid w:val="000F0647"/>
    <w:rsid w:val="000F1BED"/>
    <w:rsid w:val="000F1C3C"/>
    <w:rsid w:val="000F2281"/>
    <w:rsid w:val="000F29B1"/>
    <w:rsid w:val="000F41CD"/>
    <w:rsid w:val="000F4878"/>
    <w:rsid w:val="000F49D2"/>
    <w:rsid w:val="000F587F"/>
    <w:rsid w:val="000F59F4"/>
    <w:rsid w:val="000F5C31"/>
    <w:rsid w:val="000F6110"/>
    <w:rsid w:val="000F6B46"/>
    <w:rsid w:val="000F78B0"/>
    <w:rsid w:val="00101ACF"/>
    <w:rsid w:val="00101B0A"/>
    <w:rsid w:val="00102639"/>
    <w:rsid w:val="00102AFB"/>
    <w:rsid w:val="00103599"/>
    <w:rsid w:val="001044B5"/>
    <w:rsid w:val="00104803"/>
    <w:rsid w:val="00104A58"/>
    <w:rsid w:val="00104EB5"/>
    <w:rsid w:val="0010703B"/>
    <w:rsid w:val="00107569"/>
    <w:rsid w:val="00107C7D"/>
    <w:rsid w:val="0011224C"/>
    <w:rsid w:val="00112E3A"/>
    <w:rsid w:val="00113DB3"/>
    <w:rsid w:val="001163CC"/>
    <w:rsid w:val="00117092"/>
    <w:rsid w:val="00117B2E"/>
    <w:rsid w:val="00120994"/>
    <w:rsid w:val="00120C04"/>
    <w:rsid w:val="0012181E"/>
    <w:rsid w:val="00121AEA"/>
    <w:rsid w:val="00122948"/>
    <w:rsid w:val="00125557"/>
    <w:rsid w:val="00126DC9"/>
    <w:rsid w:val="001271DA"/>
    <w:rsid w:val="00127D0C"/>
    <w:rsid w:val="00130587"/>
    <w:rsid w:val="00131595"/>
    <w:rsid w:val="00131C28"/>
    <w:rsid w:val="0013305E"/>
    <w:rsid w:val="00133F8C"/>
    <w:rsid w:val="00134C9D"/>
    <w:rsid w:val="001350FA"/>
    <w:rsid w:val="00135378"/>
    <w:rsid w:val="0013688A"/>
    <w:rsid w:val="001414FF"/>
    <w:rsid w:val="00141540"/>
    <w:rsid w:val="001423AE"/>
    <w:rsid w:val="00143566"/>
    <w:rsid w:val="0014393B"/>
    <w:rsid w:val="00143C89"/>
    <w:rsid w:val="00143F08"/>
    <w:rsid w:val="00144748"/>
    <w:rsid w:val="00144EE7"/>
    <w:rsid w:val="00145BAD"/>
    <w:rsid w:val="00146614"/>
    <w:rsid w:val="00150B57"/>
    <w:rsid w:val="00152151"/>
    <w:rsid w:val="00152C0F"/>
    <w:rsid w:val="00153531"/>
    <w:rsid w:val="00154966"/>
    <w:rsid w:val="00154E2B"/>
    <w:rsid w:val="00156970"/>
    <w:rsid w:val="001577F2"/>
    <w:rsid w:val="00157936"/>
    <w:rsid w:val="001604B3"/>
    <w:rsid w:val="00160E85"/>
    <w:rsid w:val="00160FE4"/>
    <w:rsid w:val="00162A43"/>
    <w:rsid w:val="001639A1"/>
    <w:rsid w:val="00163D15"/>
    <w:rsid w:val="001641AF"/>
    <w:rsid w:val="0016433B"/>
    <w:rsid w:val="00164B4F"/>
    <w:rsid w:val="00164EDC"/>
    <w:rsid w:val="001653F8"/>
    <w:rsid w:val="00165DAA"/>
    <w:rsid w:val="00166DEB"/>
    <w:rsid w:val="0016767C"/>
    <w:rsid w:val="00171408"/>
    <w:rsid w:val="001714F4"/>
    <w:rsid w:val="00172E15"/>
    <w:rsid w:val="001744F5"/>
    <w:rsid w:val="001751D2"/>
    <w:rsid w:val="00175440"/>
    <w:rsid w:val="00175561"/>
    <w:rsid w:val="00175989"/>
    <w:rsid w:val="001767CD"/>
    <w:rsid w:val="00176AA6"/>
    <w:rsid w:val="00177114"/>
    <w:rsid w:val="00180232"/>
    <w:rsid w:val="00180F72"/>
    <w:rsid w:val="00180FA7"/>
    <w:rsid w:val="00181245"/>
    <w:rsid w:val="00181FA7"/>
    <w:rsid w:val="00182D17"/>
    <w:rsid w:val="00183207"/>
    <w:rsid w:val="00183A03"/>
    <w:rsid w:val="00183E57"/>
    <w:rsid w:val="0018440D"/>
    <w:rsid w:val="001845E9"/>
    <w:rsid w:val="00184D93"/>
    <w:rsid w:val="0018500C"/>
    <w:rsid w:val="00185BE8"/>
    <w:rsid w:val="0018647F"/>
    <w:rsid w:val="00192402"/>
    <w:rsid w:val="001935E9"/>
    <w:rsid w:val="001945AB"/>
    <w:rsid w:val="00194FBF"/>
    <w:rsid w:val="0019549E"/>
    <w:rsid w:val="00197EF0"/>
    <w:rsid w:val="001A01A6"/>
    <w:rsid w:val="001A1CC5"/>
    <w:rsid w:val="001A1D9F"/>
    <w:rsid w:val="001A243C"/>
    <w:rsid w:val="001A2453"/>
    <w:rsid w:val="001A2800"/>
    <w:rsid w:val="001A4434"/>
    <w:rsid w:val="001A473E"/>
    <w:rsid w:val="001A5228"/>
    <w:rsid w:val="001A5C68"/>
    <w:rsid w:val="001A7613"/>
    <w:rsid w:val="001A7BF4"/>
    <w:rsid w:val="001B06C4"/>
    <w:rsid w:val="001B0773"/>
    <w:rsid w:val="001B0909"/>
    <w:rsid w:val="001B112D"/>
    <w:rsid w:val="001B1775"/>
    <w:rsid w:val="001B2048"/>
    <w:rsid w:val="001B2581"/>
    <w:rsid w:val="001B3AD2"/>
    <w:rsid w:val="001B3CEE"/>
    <w:rsid w:val="001B40C1"/>
    <w:rsid w:val="001B4227"/>
    <w:rsid w:val="001B4B81"/>
    <w:rsid w:val="001B5614"/>
    <w:rsid w:val="001B7473"/>
    <w:rsid w:val="001B7480"/>
    <w:rsid w:val="001C06D3"/>
    <w:rsid w:val="001C0CD3"/>
    <w:rsid w:val="001C1E6A"/>
    <w:rsid w:val="001C3522"/>
    <w:rsid w:val="001C4098"/>
    <w:rsid w:val="001C4592"/>
    <w:rsid w:val="001C4BF4"/>
    <w:rsid w:val="001C6BCC"/>
    <w:rsid w:val="001C747B"/>
    <w:rsid w:val="001D0116"/>
    <w:rsid w:val="001D0D05"/>
    <w:rsid w:val="001D2D5C"/>
    <w:rsid w:val="001D2D82"/>
    <w:rsid w:val="001D2DA8"/>
    <w:rsid w:val="001D30BB"/>
    <w:rsid w:val="001D4E06"/>
    <w:rsid w:val="001D4F3D"/>
    <w:rsid w:val="001D6156"/>
    <w:rsid w:val="001D6ED8"/>
    <w:rsid w:val="001D7FE7"/>
    <w:rsid w:val="001E2467"/>
    <w:rsid w:val="001E28B9"/>
    <w:rsid w:val="001E2ADE"/>
    <w:rsid w:val="001E2DC8"/>
    <w:rsid w:val="001E2F52"/>
    <w:rsid w:val="001E3073"/>
    <w:rsid w:val="001E409D"/>
    <w:rsid w:val="001E4DBD"/>
    <w:rsid w:val="001E52D9"/>
    <w:rsid w:val="001E5702"/>
    <w:rsid w:val="001E5E37"/>
    <w:rsid w:val="001E61A2"/>
    <w:rsid w:val="001E6B8D"/>
    <w:rsid w:val="001F00A4"/>
    <w:rsid w:val="001F1720"/>
    <w:rsid w:val="001F1B2D"/>
    <w:rsid w:val="001F22EA"/>
    <w:rsid w:val="001F2EF3"/>
    <w:rsid w:val="001F32EA"/>
    <w:rsid w:val="001F3530"/>
    <w:rsid w:val="001F46B5"/>
    <w:rsid w:val="001F4FC1"/>
    <w:rsid w:val="001F53E0"/>
    <w:rsid w:val="001F5709"/>
    <w:rsid w:val="001F5E9A"/>
    <w:rsid w:val="001F6625"/>
    <w:rsid w:val="001F7C01"/>
    <w:rsid w:val="00200414"/>
    <w:rsid w:val="00201937"/>
    <w:rsid w:val="00201F87"/>
    <w:rsid w:val="00202318"/>
    <w:rsid w:val="0020355D"/>
    <w:rsid w:val="002053E8"/>
    <w:rsid w:val="002053F6"/>
    <w:rsid w:val="00205412"/>
    <w:rsid w:val="00205599"/>
    <w:rsid w:val="002068EF"/>
    <w:rsid w:val="00207B1B"/>
    <w:rsid w:val="00210962"/>
    <w:rsid w:val="002109EE"/>
    <w:rsid w:val="00211E17"/>
    <w:rsid w:val="002128D2"/>
    <w:rsid w:val="00214D21"/>
    <w:rsid w:val="00215949"/>
    <w:rsid w:val="002159E4"/>
    <w:rsid w:val="00215FD2"/>
    <w:rsid w:val="00216248"/>
    <w:rsid w:val="00216290"/>
    <w:rsid w:val="0022002D"/>
    <w:rsid w:val="002209DB"/>
    <w:rsid w:val="00220D60"/>
    <w:rsid w:val="00221E8A"/>
    <w:rsid w:val="00222C94"/>
    <w:rsid w:val="00223553"/>
    <w:rsid w:val="00223EF0"/>
    <w:rsid w:val="00224797"/>
    <w:rsid w:val="00224F9D"/>
    <w:rsid w:val="00225370"/>
    <w:rsid w:val="002256F8"/>
    <w:rsid w:val="00225B0C"/>
    <w:rsid w:val="00226B02"/>
    <w:rsid w:val="00226DE4"/>
    <w:rsid w:val="00226FBF"/>
    <w:rsid w:val="002271C3"/>
    <w:rsid w:val="0023036A"/>
    <w:rsid w:val="00230785"/>
    <w:rsid w:val="00230CC0"/>
    <w:rsid w:val="00231A04"/>
    <w:rsid w:val="00233279"/>
    <w:rsid w:val="00235A6C"/>
    <w:rsid w:val="00236548"/>
    <w:rsid w:val="002379FB"/>
    <w:rsid w:val="00240B9B"/>
    <w:rsid w:val="00240FC1"/>
    <w:rsid w:val="002412B8"/>
    <w:rsid w:val="00241FDF"/>
    <w:rsid w:val="002424C3"/>
    <w:rsid w:val="00242A5C"/>
    <w:rsid w:val="0024355D"/>
    <w:rsid w:val="00244909"/>
    <w:rsid w:val="00244F4B"/>
    <w:rsid w:val="0024515D"/>
    <w:rsid w:val="002461F2"/>
    <w:rsid w:val="0024633A"/>
    <w:rsid w:val="00247500"/>
    <w:rsid w:val="002475FC"/>
    <w:rsid w:val="002502EF"/>
    <w:rsid w:val="00250623"/>
    <w:rsid w:val="002506C7"/>
    <w:rsid w:val="00251CF0"/>
    <w:rsid w:val="00252C0D"/>
    <w:rsid w:val="0025339D"/>
    <w:rsid w:val="00253496"/>
    <w:rsid w:val="002543D7"/>
    <w:rsid w:val="0025473B"/>
    <w:rsid w:val="00255636"/>
    <w:rsid w:val="00255B70"/>
    <w:rsid w:val="00256827"/>
    <w:rsid w:val="0025741A"/>
    <w:rsid w:val="00263FBC"/>
    <w:rsid w:val="002644CD"/>
    <w:rsid w:val="002654D9"/>
    <w:rsid w:val="002657E4"/>
    <w:rsid w:val="0026589D"/>
    <w:rsid w:val="00265B85"/>
    <w:rsid w:val="00266B2D"/>
    <w:rsid w:val="00266E4D"/>
    <w:rsid w:val="00270456"/>
    <w:rsid w:val="00270B29"/>
    <w:rsid w:val="00270C3A"/>
    <w:rsid w:val="00270F19"/>
    <w:rsid w:val="00271197"/>
    <w:rsid w:val="00271DE9"/>
    <w:rsid w:val="002724F8"/>
    <w:rsid w:val="0027274A"/>
    <w:rsid w:val="00272765"/>
    <w:rsid w:val="002728A9"/>
    <w:rsid w:val="00272EC4"/>
    <w:rsid w:val="0027526F"/>
    <w:rsid w:val="0027626B"/>
    <w:rsid w:val="002768DD"/>
    <w:rsid w:val="00277BE1"/>
    <w:rsid w:val="002800C2"/>
    <w:rsid w:val="00281C96"/>
    <w:rsid w:val="002824A4"/>
    <w:rsid w:val="00282743"/>
    <w:rsid w:val="00282DF5"/>
    <w:rsid w:val="00283226"/>
    <w:rsid w:val="00283DFF"/>
    <w:rsid w:val="00284290"/>
    <w:rsid w:val="00284A65"/>
    <w:rsid w:val="002860AA"/>
    <w:rsid w:val="002862A1"/>
    <w:rsid w:val="002864EF"/>
    <w:rsid w:val="00291B3A"/>
    <w:rsid w:val="00292606"/>
    <w:rsid w:val="00293F87"/>
    <w:rsid w:val="00294860"/>
    <w:rsid w:val="0029573F"/>
    <w:rsid w:val="002958FE"/>
    <w:rsid w:val="002963BE"/>
    <w:rsid w:val="0029654C"/>
    <w:rsid w:val="00296E5A"/>
    <w:rsid w:val="0029798B"/>
    <w:rsid w:val="00297EDB"/>
    <w:rsid w:val="002A18AC"/>
    <w:rsid w:val="002A27DE"/>
    <w:rsid w:val="002A27F9"/>
    <w:rsid w:val="002A2CBC"/>
    <w:rsid w:val="002A4821"/>
    <w:rsid w:val="002A4868"/>
    <w:rsid w:val="002A4B96"/>
    <w:rsid w:val="002A515A"/>
    <w:rsid w:val="002A6014"/>
    <w:rsid w:val="002A6ABE"/>
    <w:rsid w:val="002A6C32"/>
    <w:rsid w:val="002A6DF1"/>
    <w:rsid w:val="002A77D7"/>
    <w:rsid w:val="002A7FB8"/>
    <w:rsid w:val="002B04DB"/>
    <w:rsid w:val="002B084C"/>
    <w:rsid w:val="002B3CAF"/>
    <w:rsid w:val="002B3DA8"/>
    <w:rsid w:val="002B4F79"/>
    <w:rsid w:val="002B7017"/>
    <w:rsid w:val="002B789C"/>
    <w:rsid w:val="002B797E"/>
    <w:rsid w:val="002B7A1F"/>
    <w:rsid w:val="002B7A28"/>
    <w:rsid w:val="002C1AD1"/>
    <w:rsid w:val="002C21BA"/>
    <w:rsid w:val="002C313B"/>
    <w:rsid w:val="002C4F28"/>
    <w:rsid w:val="002C61B7"/>
    <w:rsid w:val="002D063A"/>
    <w:rsid w:val="002D0ABB"/>
    <w:rsid w:val="002D1C79"/>
    <w:rsid w:val="002D2E95"/>
    <w:rsid w:val="002D365D"/>
    <w:rsid w:val="002D37D0"/>
    <w:rsid w:val="002D412D"/>
    <w:rsid w:val="002D511D"/>
    <w:rsid w:val="002D5F52"/>
    <w:rsid w:val="002D6513"/>
    <w:rsid w:val="002D6809"/>
    <w:rsid w:val="002D7A05"/>
    <w:rsid w:val="002E0112"/>
    <w:rsid w:val="002E0AD3"/>
    <w:rsid w:val="002E0C4C"/>
    <w:rsid w:val="002E0F26"/>
    <w:rsid w:val="002E1210"/>
    <w:rsid w:val="002E14C0"/>
    <w:rsid w:val="002E3778"/>
    <w:rsid w:val="002E3CC4"/>
    <w:rsid w:val="002E55C1"/>
    <w:rsid w:val="002E5BF1"/>
    <w:rsid w:val="002E6AF8"/>
    <w:rsid w:val="002E70F3"/>
    <w:rsid w:val="002E7963"/>
    <w:rsid w:val="002F016F"/>
    <w:rsid w:val="002F14D6"/>
    <w:rsid w:val="002F255B"/>
    <w:rsid w:val="002F2BBA"/>
    <w:rsid w:val="002F2DAB"/>
    <w:rsid w:val="002F4603"/>
    <w:rsid w:val="002F5300"/>
    <w:rsid w:val="002F5CCB"/>
    <w:rsid w:val="002F6225"/>
    <w:rsid w:val="002F6F1B"/>
    <w:rsid w:val="003004A8"/>
    <w:rsid w:val="003022CE"/>
    <w:rsid w:val="003023AB"/>
    <w:rsid w:val="0030394F"/>
    <w:rsid w:val="00304430"/>
    <w:rsid w:val="00304A3A"/>
    <w:rsid w:val="00304F11"/>
    <w:rsid w:val="00306270"/>
    <w:rsid w:val="00306607"/>
    <w:rsid w:val="00307A2E"/>
    <w:rsid w:val="00307A98"/>
    <w:rsid w:val="003107C8"/>
    <w:rsid w:val="00310BE0"/>
    <w:rsid w:val="00310CE1"/>
    <w:rsid w:val="00310DEB"/>
    <w:rsid w:val="00312EB4"/>
    <w:rsid w:val="00313433"/>
    <w:rsid w:val="00314085"/>
    <w:rsid w:val="0031457E"/>
    <w:rsid w:val="00314761"/>
    <w:rsid w:val="003150CE"/>
    <w:rsid w:val="003155BE"/>
    <w:rsid w:val="00315BEA"/>
    <w:rsid w:val="00315D55"/>
    <w:rsid w:val="00316212"/>
    <w:rsid w:val="00316B77"/>
    <w:rsid w:val="00316FBA"/>
    <w:rsid w:val="0031769F"/>
    <w:rsid w:val="00320C45"/>
    <w:rsid w:val="00323033"/>
    <w:rsid w:val="003236C9"/>
    <w:rsid w:val="00323CED"/>
    <w:rsid w:val="00323F95"/>
    <w:rsid w:val="0032402E"/>
    <w:rsid w:val="0032448E"/>
    <w:rsid w:val="00324A34"/>
    <w:rsid w:val="00324F16"/>
    <w:rsid w:val="003256E4"/>
    <w:rsid w:val="003262C3"/>
    <w:rsid w:val="00326D2A"/>
    <w:rsid w:val="00327144"/>
    <w:rsid w:val="00327513"/>
    <w:rsid w:val="003279EE"/>
    <w:rsid w:val="0033022C"/>
    <w:rsid w:val="00330800"/>
    <w:rsid w:val="0033096D"/>
    <w:rsid w:val="00330CFC"/>
    <w:rsid w:val="003316B1"/>
    <w:rsid w:val="003318E0"/>
    <w:rsid w:val="003319AA"/>
    <w:rsid w:val="003329FE"/>
    <w:rsid w:val="00333C62"/>
    <w:rsid w:val="00335AD4"/>
    <w:rsid w:val="003362D7"/>
    <w:rsid w:val="003364DA"/>
    <w:rsid w:val="00340907"/>
    <w:rsid w:val="003415B9"/>
    <w:rsid w:val="00341910"/>
    <w:rsid w:val="00342394"/>
    <w:rsid w:val="003428BF"/>
    <w:rsid w:val="00344085"/>
    <w:rsid w:val="003462AA"/>
    <w:rsid w:val="00346E04"/>
    <w:rsid w:val="00346F6E"/>
    <w:rsid w:val="00347155"/>
    <w:rsid w:val="00347428"/>
    <w:rsid w:val="00347656"/>
    <w:rsid w:val="0034796D"/>
    <w:rsid w:val="00350FBC"/>
    <w:rsid w:val="00351712"/>
    <w:rsid w:val="0035286B"/>
    <w:rsid w:val="00353559"/>
    <w:rsid w:val="00353587"/>
    <w:rsid w:val="00353AF1"/>
    <w:rsid w:val="00354DE2"/>
    <w:rsid w:val="00356511"/>
    <w:rsid w:val="00357285"/>
    <w:rsid w:val="00357C43"/>
    <w:rsid w:val="00360701"/>
    <w:rsid w:val="003627DA"/>
    <w:rsid w:val="00362816"/>
    <w:rsid w:val="00364719"/>
    <w:rsid w:val="00364BB9"/>
    <w:rsid w:val="00365F44"/>
    <w:rsid w:val="003660AA"/>
    <w:rsid w:val="00366B41"/>
    <w:rsid w:val="003702B7"/>
    <w:rsid w:val="0037033A"/>
    <w:rsid w:val="003705B5"/>
    <w:rsid w:val="00370709"/>
    <w:rsid w:val="00371307"/>
    <w:rsid w:val="003714C8"/>
    <w:rsid w:val="0037152C"/>
    <w:rsid w:val="0037165A"/>
    <w:rsid w:val="00371AEB"/>
    <w:rsid w:val="00371CFE"/>
    <w:rsid w:val="0037201C"/>
    <w:rsid w:val="00373B0F"/>
    <w:rsid w:val="00374E65"/>
    <w:rsid w:val="00375B4C"/>
    <w:rsid w:val="00377ACC"/>
    <w:rsid w:val="00377B0E"/>
    <w:rsid w:val="0038056D"/>
    <w:rsid w:val="003812A1"/>
    <w:rsid w:val="003815A8"/>
    <w:rsid w:val="00382ABD"/>
    <w:rsid w:val="00382BC5"/>
    <w:rsid w:val="00382C1A"/>
    <w:rsid w:val="00382D84"/>
    <w:rsid w:val="00383101"/>
    <w:rsid w:val="00383576"/>
    <w:rsid w:val="003835C3"/>
    <w:rsid w:val="00384351"/>
    <w:rsid w:val="00384423"/>
    <w:rsid w:val="00384CEC"/>
    <w:rsid w:val="003853D9"/>
    <w:rsid w:val="0038570F"/>
    <w:rsid w:val="003869B3"/>
    <w:rsid w:val="003873A3"/>
    <w:rsid w:val="00387DE5"/>
    <w:rsid w:val="00390A01"/>
    <w:rsid w:val="00391C30"/>
    <w:rsid w:val="00392568"/>
    <w:rsid w:val="0039285F"/>
    <w:rsid w:val="00392A9D"/>
    <w:rsid w:val="00392EA3"/>
    <w:rsid w:val="00393137"/>
    <w:rsid w:val="0039406D"/>
    <w:rsid w:val="003972AF"/>
    <w:rsid w:val="00397B9E"/>
    <w:rsid w:val="003A0156"/>
    <w:rsid w:val="003A0786"/>
    <w:rsid w:val="003A0798"/>
    <w:rsid w:val="003A0903"/>
    <w:rsid w:val="003A17A4"/>
    <w:rsid w:val="003A19D4"/>
    <w:rsid w:val="003A1DD0"/>
    <w:rsid w:val="003A2E8F"/>
    <w:rsid w:val="003A2F89"/>
    <w:rsid w:val="003A3DAB"/>
    <w:rsid w:val="003A516A"/>
    <w:rsid w:val="003A5E5E"/>
    <w:rsid w:val="003A68E4"/>
    <w:rsid w:val="003A69A8"/>
    <w:rsid w:val="003A752C"/>
    <w:rsid w:val="003A7BDC"/>
    <w:rsid w:val="003A7FC6"/>
    <w:rsid w:val="003B0136"/>
    <w:rsid w:val="003B0272"/>
    <w:rsid w:val="003B04C6"/>
    <w:rsid w:val="003B05F1"/>
    <w:rsid w:val="003B1654"/>
    <w:rsid w:val="003B27C8"/>
    <w:rsid w:val="003B31EE"/>
    <w:rsid w:val="003B320A"/>
    <w:rsid w:val="003B3DC9"/>
    <w:rsid w:val="003B451E"/>
    <w:rsid w:val="003B560C"/>
    <w:rsid w:val="003B59BB"/>
    <w:rsid w:val="003B6084"/>
    <w:rsid w:val="003B76FF"/>
    <w:rsid w:val="003B78E5"/>
    <w:rsid w:val="003C0588"/>
    <w:rsid w:val="003C1CF5"/>
    <w:rsid w:val="003C1D1D"/>
    <w:rsid w:val="003C2B88"/>
    <w:rsid w:val="003C36B9"/>
    <w:rsid w:val="003C4387"/>
    <w:rsid w:val="003C43D8"/>
    <w:rsid w:val="003C43EB"/>
    <w:rsid w:val="003C446C"/>
    <w:rsid w:val="003C476C"/>
    <w:rsid w:val="003C4F82"/>
    <w:rsid w:val="003C597C"/>
    <w:rsid w:val="003C5A48"/>
    <w:rsid w:val="003C6DEB"/>
    <w:rsid w:val="003C6EEB"/>
    <w:rsid w:val="003D1143"/>
    <w:rsid w:val="003D15F6"/>
    <w:rsid w:val="003D1873"/>
    <w:rsid w:val="003D1E13"/>
    <w:rsid w:val="003D31A9"/>
    <w:rsid w:val="003D413A"/>
    <w:rsid w:val="003D5743"/>
    <w:rsid w:val="003D5B67"/>
    <w:rsid w:val="003D5C46"/>
    <w:rsid w:val="003D5DF1"/>
    <w:rsid w:val="003D5E60"/>
    <w:rsid w:val="003D706D"/>
    <w:rsid w:val="003E011C"/>
    <w:rsid w:val="003E1212"/>
    <w:rsid w:val="003E188C"/>
    <w:rsid w:val="003E2946"/>
    <w:rsid w:val="003E359B"/>
    <w:rsid w:val="003E4030"/>
    <w:rsid w:val="003E41A9"/>
    <w:rsid w:val="003E5B7A"/>
    <w:rsid w:val="003E77C9"/>
    <w:rsid w:val="003E7EB3"/>
    <w:rsid w:val="003F0521"/>
    <w:rsid w:val="003F2001"/>
    <w:rsid w:val="003F510A"/>
    <w:rsid w:val="003F5B66"/>
    <w:rsid w:val="003F6068"/>
    <w:rsid w:val="003F6DAC"/>
    <w:rsid w:val="003F70BE"/>
    <w:rsid w:val="003F7441"/>
    <w:rsid w:val="004006AB"/>
    <w:rsid w:val="00400FFB"/>
    <w:rsid w:val="004011A1"/>
    <w:rsid w:val="00401230"/>
    <w:rsid w:val="004013CE"/>
    <w:rsid w:val="00402C4E"/>
    <w:rsid w:val="00403623"/>
    <w:rsid w:val="004036DF"/>
    <w:rsid w:val="0040373B"/>
    <w:rsid w:val="00403BF3"/>
    <w:rsid w:val="0040624B"/>
    <w:rsid w:val="00406EF1"/>
    <w:rsid w:val="00410322"/>
    <w:rsid w:val="00410A84"/>
    <w:rsid w:val="00410DE6"/>
    <w:rsid w:val="0041102F"/>
    <w:rsid w:val="004128BF"/>
    <w:rsid w:val="004129DA"/>
    <w:rsid w:val="0041338B"/>
    <w:rsid w:val="0041359F"/>
    <w:rsid w:val="00413673"/>
    <w:rsid w:val="0041466C"/>
    <w:rsid w:val="00414B22"/>
    <w:rsid w:val="00414CC1"/>
    <w:rsid w:val="004155E7"/>
    <w:rsid w:val="00415847"/>
    <w:rsid w:val="004161D6"/>
    <w:rsid w:val="004169C2"/>
    <w:rsid w:val="00416B05"/>
    <w:rsid w:val="00416EBE"/>
    <w:rsid w:val="004172E9"/>
    <w:rsid w:val="0041766B"/>
    <w:rsid w:val="004179D9"/>
    <w:rsid w:val="00420429"/>
    <w:rsid w:val="004205B4"/>
    <w:rsid w:val="004205F0"/>
    <w:rsid w:val="00420AAB"/>
    <w:rsid w:val="0042123C"/>
    <w:rsid w:val="00421545"/>
    <w:rsid w:val="00422AF7"/>
    <w:rsid w:val="0042306C"/>
    <w:rsid w:val="00424BFD"/>
    <w:rsid w:val="004258F7"/>
    <w:rsid w:val="004278C7"/>
    <w:rsid w:val="004279D7"/>
    <w:rsid w:val="00430E14"/>
    <w:rsid w:val="004314DA"/>
    <w:rsid w:val="004329C4"/>
    <w:rsid w:val="00433177"/>
    <w:rsid w:val="004338CD"/>
    <w:rsid w:val="00434767"/>
    <w:rsid w:val="004350FA"/>
    <w:rsid w:val="004366A5"/>
    <w:rsid w:val="00436AA4"/>
    <w:rsid w:val="00436FF2"/>
    <w:rsid w:val="004402CC"/>
    <w:rsid w:val="004407AD"/>
    <w:rsid w:val="00441D7F"/>
    <w:rsid w:val="0044215D"/>
    <w:rsid w:val="00442612"/>
    <w:rsid w:val="004428E3"/>
    <w:rsid w:val="00443719"/>
    <w:rsid w:val="00444950"/>
    <w:rsid w:val="00444A6F"/>
    <w:rsid w:val="00444C85"/>
    <w:rsid w:val="00444EF6"/>
    <w:rsid w:val="0044521C"/>
    <w:rsid w:val="004453DC"/>
    <w:rsid w:val="0044543A"/>
    <w:rsid w:val="004463EF"/>
    <w:rsid w:val="00446609"/>
    <w:rsid w:val="00446AB6"/>
    <w:rsid w:val="004500BF"/>
    <w:rsid w:val="004506D6"/>
    <w:rsid w:val="00450B8E"/>
    <w:rsid w:val="00451A5F"/>
    <w:rsid w:val="00451AB1"/>
    <w:rsid w:val="00451F31"/>
    <w:rsid w:val="00452B27"/>
    <w:rsid w:val="0045416E"/>
    <w:rsid w:val="0045480B"/>
    <w:rsid w:val="00454C15"/>
    <w:rsid w:val="00454C4C"/>
    <w:rsid w:val="00455233"/>
    <w:rsid w:val="00455625"/>
    <w:rsid w:val="00457A94"/>
    <w:rsid w:val="004613C9"/>
    <w:rsid w:val="00461545"/>
    <w:rsid w:val="00461991"/>
    <w:rsid w:val="00461F3A"/>
    <w:rsid w:val="00463515"/>
    <w:rsid w:val="00465C27"/>
    <w:rsid w:val="004661EB"/>
    <w:rsid w:val="00467187"/>
    <w:rsid w:val="0047012D"/>
    <w:rsid w:val="004701A7"/>
    <w:rsid w:val="0047036B"/>
    <w:rsid w:val="004709E1"/>
    <w:rsid w:val="00472842"/>
    <w:rsid w:val="00472BAC"/>
    <w:rsid w:val="00473C74"/>
    <w:rsid w:val="004748B2"/>
    <w:rsid w:val="00474983"/>
    <w:rsid w:val="00474FCD"/>
    <w:rsid w:val="004755FC"/>
    <w:rsid w:val="00477938"/>
    <w:rsid w:val="004803FA"/>
    <w:rsid w:val="004816F8"/>
    <w:rsid w:val="00481709"/>
    <w:rsid w:val="004818C6"/>
    <w:rsid w:val="004819DF"/>
    <w:rsid w:val="0048254D"/>
    <w:rsid w:val="00482E74"/>
    <w:rsid w:val="004832C0"/>
    <w:rsid w:val="004849BC"/>
    <w:rsid w:val="00484B13"/>
    <w:rsid w:val="00484B97"/>
    <w:rsid w:val="00485665"/>
    <w:rsid w:val="004858A0"/>
    <w:rsid w:val="00485F8E"/>
    <w:rsid w:val="00486174"/>
    <w:rsid w:val="00486C7E"/>
    <w:rsid w:val="0049040C"/>
    <w:rsid w:val="00490858"/>
    <w:rsid w:val="00490A9F"/>
    <w:rsid w:val="00490BEC"/>
    <w:rsid w:val="00491211"/>
    <w:rsid w:val="004923BE"/>
    <w:rsid w:val="004927F2"/>
    <w:rsid w:val="00492CD0"/>
    <w:rsid w:val="00492E6C"/>
    <w:rsid w:val="00493572"/>
    <w:rsid w:val="0049385F"/>
    <w:rsid w:val="00494096"/>
    <w:rsid w:val="004947D3"/>
    <w:rsid w:val="0049492F"/>
    <w:rsid w:val="0049556F"/>
    <w:rsid w:val="00495743"/>
    <w:rsid w:val="00495AB2"/>
    <w:rsid w:val="00495EAF"/>
    <w:rsid w:val="0049679A"/>
    <w:rsid w:val="00497544"/>
    <w:rsid w:val="00497FA4"/>
    <w:rsid w:val="00497FDF"/>
    <w:rsid w:val="004A064F"/>
    <w:rsid w:val="004A1116"/>
    <w:rsid w:val="004A1217"/>
    <w:rsid w:val="004A14AC"/>
    <w:rsid w:val="004A3B2C"/>
    <w:rsid w:val="004A5BBF"/>
    <w:rsid w:val="004A6E31"/>
    <w:rsid w:val="004A70A6"/>
    <w:rsid w:val="004B004A"/>
    <w:rsid w:val="004B1A51"/>
    <w:rsid w:val="004B2253"/>
    <w:rsid w:val="004B303E"/>
    <w:rsid w:val="004B313B"/>
    <w:rsid w:val="004B3F09"/>
    <w:rsid w:val="004B4BAB"/>
    <w:rsid w:val="004B4F33"/>
    <w:rsid w:val="004B53C8"/>
    <w:rsid w:val="004B6B0E"/>
    <w:rsid w:val="004B6F13"/>
    <w:rsid w:val="004B6F76"/>
    <w:rsid w:val="004B76AA"/>
    <w:rsid w:val="004B7CAE"/>
    <w:rsid w:val="004B7DE4"/>
    <w:rsid w:val="004C00C4"/>
    <w:rsid w:val="004C0422"/>
    <w:rsid w:val="004C091B"/>
    <w:rsid w:val="004C0CB6"/>
    <w:rsid w:val="004C0E26"/>
    <w:rsid w:val="004C17B8"/>
    <w:rsid w:val="004C22C5"/>
    <w:rsid w:val="004C3BE9"/>
    <w:rsid w:val="004C465B"/>
    <w:rsid w:val="004C46A7"/>
    <w:rsid w:val="004C4BC9"/>
    <w:rsid w:val="004C504C"/>
    <w:rsid w:val="004C5187"/>
    <w:rsid w:val="004C58BA"/>
    <w:rsid w:val="004C7EF2"/>
    <w:rsid w:val="004D036A"/>
    <w:rsid w:val="004D199C"/>
    <w:rsid w:val="004D28B5"/>
    <w:rsid w:val="004D4312"/>
    <w:rsid w:val="004D4B17"/>
    <w:rsid w:val="004D4CBC"/>
    <w:rsid w:val="004D7991"/>
    <w:rsid w:val="004E015E"/>
    <w:rsid w:val="004E01B8"/>
    <w:rsid w:val="004E05CD"/>
    <w:rsid w:val="004E1457"/>
    <w:rsid w:val="004E2D48"/>
    <w:rsid w:val="004E4F6C"/>
    <w:rsid w:val="004E75D8"/>
    <w:rsid w:val="004E76B6"/>
    <w:rsid w:val="004E779F"/>
    <w:rsid w:val="004E7EDD"/>
    <w:rsid w:val="004F3414"/>
    <w:rsid w:val="004F3432"/>
    <w:rsid w:val="004F4C15"/>
    <w:rsid w:val="004F5DBD"/>
    <w:rsid w:val="004F61D4"/>
    <w:rsid w:val="004F7F09"/>
    <w:rsid w:val="005001AC"/>
    <w:rsid w:val="005008B2"/>
    <w:rsid w:val="00501435"/>
    <w:rsid w:val="00501D1D"/>
    <w:rsid w:val="00501EDB"/>
    <w:rsid w:val="00502999"/>
    <w:rsid w:val="00502A98"/>
    <w:rsid w:val="00502EEF"/>
    <w:rsid w:val="00504747"/>
    <w:rsid w:val="005049D9"/>
    <w:rsid w:val="00504CFF"/>
    <w:rsid w:val="00505AA0"/>
    <w:rsid w:val="00506F6B"/>
    <w:rsid w:val="0050743D"/>
    <w:rsid w:val="00507AD0"/>
    <w:rsid w:val="00511251"/>
    <w:rsid w:val="00511D9C"/>
    <w:rsid w:val="00512627"/>
    <w:rsid w:val="005139EC"/>
    <w:rsid w:val="00514143"/>
    <w:rsid w:val="0051418C"/>
    <w:rsid w:val="005141A7"/>
    <w:rsid w:val="005143A9"/>
    <w:rsid w:val="00514A97"/>
    <w:rsid w:val="005205B5"/>
    <w:rsid w:val="005226C2"/>
    <w:rsid w:val="005229EF"/>
    <w:rsid w:val="00523028"/>
    <w:rsid w:val="005247FE"/>
    <w:rsid w:val="00524981"/>
    <w:rsid w:val="00524D95"/>
    <w:rsid w:val="00525DF3"/>
    <w:rsid w:val="00526611"/>
    <w:rsid w:val="00526CCD"/>
    <w:rsid w:val="0052733C"/>
    <w:rsid w:val="00530D7A"/>
    <w:rsid w:val="00531DB3"/>
    <w:rsid w:val="00532D50"/>
    <w:rsid w:val="0053326A"/>
    <w:rsid w:val="0053486C"/>
    <w:rsid w:val="005350D4"/>
    <w:rsid w:val="005360EB"/>
    <w:rsid w:val="0053677D"/>
    <w:rsid w:val="00536BA7"/>
    <w:rsid w:val="005372FE"/>
    <w:rsid w:val="005375A3"/>
    <w:rsid w:val="005379E8"/>
    <w:rsid w:val="005413C9"/>
    <w:rsid w:val="005414D8"/>
    <w:rsid w:val="005419E2"/>
    <w:rsid w:val="0054237F"/>
    <w:rsid w:val="005424A9"/>
    <w:rsid w:val="00542922"/>
    <w:rsid w:val="00542B27"/>
    <w:rsid w:val="005433F2"/>
    <w:rsid w:val="00544125"/>
    <w:rsid w:val="00544280"/>
    <w:rsid w:val="00545CAB"/>
    <w:rsid w:val="00545D38"/>
    <w:rsid w:val="00546EC4"/>
    <w:rsid w:val="00547ADB"/>
    <w:rsid w:val="00550111"/>
    <w:rsid w:val="0055019E"/>
    <w:rsid w:val="00556C1A"/>
    <w:rsid w:val="00556DDF"/>
    <w:rsid w:val="005570A9"/>
    <w:rsid w:val="0055747B"/>
    <w:rsid w:val="00557505"/>
    <w:rsid w:val="00557547"/>
    <w:rsid w:val="0056050A"/>
    <w:rsid w:val="0056078F"/>
    <w:rsid w:val="0056105A"/>
    <w:rsid w:val="00561D7B"/>
    <w:rsid w:val="0056583B"/>
    <w:rsid w:val="005658F0"/>
    <w:rsid w:val="0056707F"/>
    <w:rsid w:val="005675BF"/>
    <w:rsid w:val="00567B51"/>
    <w:rsid w:val="0057027C"/>
    <w:rsid w:val="005704B4"/>
    <w:rsid w:val="00570742"/>
    <w:rsid w:val="00571E01"/>
    <w:rsid w:val="0057221F"/>
    <w:rsid w:val="005733CB"/>
    <w:rsid w:val="00573B79"/>
    <w:rsid w:val="00581139"/>
    <w:rsid w:val="005814EA"/>
    <w:rsid w:val="00581B24"/>
    <w:rsid w:val="00581F51"/>
    <w:rsid w:val="00582CF4"/>
    <w:rsid w:val="00583248"/>
    <w:rsid w:val="00583BFA"/>
    <w:rsid w:val="00585E7C"/>
    <w:rsid w:val="00586497"/>
    <w:rsid w:val="00586AB8"/>
    <w:rsid w:val="00586FB4"/>
    <w:rsid w:val="00587179"/>
    <w:rsid w:val="00587EA3"/>
    <w:rsid w:val="005905C3"/>
    <w:rsid w:val="00591071"/>
    <w:rsid w:val="005918D6"/>
    <w:rsid w:val="00591D96"/>
    <w:rsid w:val="0059230E"/>
    <w:rsid w:val="00592A55"/>
    <w:rsid w:val="0059407B"/>
    <w:rsid w:val="00594319"/>
    <w:rsid w:val="0059433C"/>
    <w:rsid w:val="005946AF"/>
    <w:rsid w:val="00595F82"/>
    <w:rsid w:val="0059687D"/>
    <w:rsid w:val="00596D49"/>
    <w:rsid w:val="00597A6E"/>
    <w:rsid w:val="005A001C"/>
    <w:rsid w:val="005A0E3C"/>
    <w:rsid w:val="005A13B1"/>
    <w:rsid w:val="005A1515"/>
    <w:rsid w:val="005A1E0E"/>
    <w:rsid w:val="005A1FC5"/>
    <w:rsid w:val="005A2732"/>
    <w:rsid w:val="005A4CE0"/>
    <w:rsid w:val="005A4FDB"/>
    <w:rsid w:val="005A5F35"/>
    <w:rsid w:val="005A6436"/>
    <w:rsid w:val="005A6BD8"/>
    <w:rsid w:val="005A6F78"/>
    <w:rsid w:val="005A7081"/>
    <w:rsid w:val="005A7DCF"/>
    <w:rsid w:val="005B0953"/>
    <w:rsid w:val="005B1140"/>
    <w:rsid w:val="005B1A79"/>
    <w:rsid w:val="005B1E33"/>
    <w:rsid w:val="005B1F45"/>
    <w:rsid w:val="005B2197"/>
    <w:rsid w:val="005B22C2"/>
    <w:rsid w:val="005B2860"/>
    <w:rsid w:val="005B286B"/>
    <w:rsid w:val="005B292D"/>
    <w:rsid w:val="005B2FC6"/>
    <w:rsid w:val="005B36A1"/>
    <w:rsid w:val="005B3E4B"/>
    <w:rsid w:val="005B500C"/>
    <w:rsid w:val="005B513F"/>
    <w:rsid w:val="005B553C"/>
    <w:rsid w:val="005B5A52"/>
    <w:rsid w:val="005B5BBE"/>
    <w:rsid w:val="005B5C11"/>
    <w:rsid w:val="005B6C54"/>
    <w:rsid w:val="005B7230"/>
    <w:rsid w:val="005B74CE"/>
    <w:rsid w:val="005B7DC9"/>
    <w:rsid w:val="005B7EF0"/>
    <w:rsid w:val="005C0912"/>
    <w:rsid w:val="005C10DE"/>
    <w:rsid w:val="005C1D65"/>
    <w:rsid w:val="005C1E12"/>
    <w:rsid w:val="005C1EEB"/>
    <w:rsid w:val="005C2308"/>
    <w:rsid w:val="005C3008"/>
    <w:rsid w:val="005C31BE"/>
    <w:rsid w:val="005C3235"/>
    <w:rsid w:val="005C3802"/>
    <w:rsid w:val="005C458D"/>
    <w:rsid w:val="005C465E"/>
    <w:rsid w:val="005C5829"/>
    <w:rsid w:val="005C59AD"/>
    <w:rsid w:val="005C5F26"/>
    <w:rsid w:val="005C62AC"/>
    <w:rsid w:val="005C6805"/>
    <w:rsid w:val="005C6C4A"/>
    <w:rsid w:val="005C7DB2"/>
    <w:rsid w:val="005D031D"/>
    <w:rsid w:val="005D0560"/>
    <w:rsid w:val="005D06FD"/>
    <w:rsid w:val="005D0DF2"/>
    <w:rsid w:val="005D16F2"/>
    <w:rsid w:val="005D27AB"/>
    <w:rsid w:val="005D2912"/>
    <w:rsid w:val="005D2A17"/>
    <w:rsid w:val="005D36AD"/>
    <w:rsid w:val="005D6D9B"/>
    <w:rsid w:val="005D7430"/>
    <w:rsid w:val="005E0690"/>
    <w:rsid w:val="005E0D6D"/>
    <w:rsid w:val="005E128D"/>
    <w:rsid w:val="005E13B4"/>
    <w:rsid w:val="005E2195"/>
    <w:rsid w:val="005E247A"/>
    <w:rsid w:val="005E2C55"/>
    <w:rsid w:val="005E37F1"/>
    <w:rsid w:val="005E5507"/>
    <w:rsid w:val="005E55D2"/>
    <w:rsid w:val="005E5907"/>
    <w:rsid w:val="005E74F8"/>
    <w:rsid w:val="005E7B19"/>
    <w:rsid w:val="005E7F0E"/>
    <w:rsid w:val="005F06E2"/>
    <w:rsid w:val="005F1E67"/>
    <w:rsid w:val="005F1EA5"/>
    <w:rsid w:val="005F21F9"/>
    <w:rsid w:val="005F302A"/>
    <w:rsid w:val="005F52C1"/>
    <w:rsid w:val="005F6105"/>
    <w:rsid w:val="005F66DA"/>
    <w:rsid w:val="005F79D0"/>
    <w:rsid w:val="006006B8"/>
    <w:rsid w:val="00604866"/>
    <w:rsid w:val="00604F54"/>
    <w:rsid w:val="00605066"/>
    <w:rsid w:val="0060523C"/>
    <w:rsid w:val="00605368"/>
    <w:rsid w:val="006054EB"/>
    <w:rsid w:val="006057D2"/>
    <w:rsid w:val="00605DCF"/>
    <w:rsid w:val="006067B7"/>
    <w:rsid w:val="0060734F"/>
    <w:rsid w:val="00607A2F"/>
    <w:rsid w:val="0061028D"/>
    <w:rsid w:val="006106C1"/>
    <w:rsid w:val="006115D9"/>
    <w:rsid w:val="00611691"/>
    <w:rsid w:val="00611AC5"/>
    <w:rsid w:val="0061258A"/>
    <w:rsid w:val="00612593"/>
    <w:rsid w:val="00613014"/>
    <w:rsid w:val="0061329A"/>
    <w:rsid w:val="0061379F"/>
    <w:rsid w:val="006156A2"/>
    <w:rsid w:val="00615E4A"/>
    <w:rsid w:val="00616DCC"/>
    <w:rsid w:val="00617340"/>
    <w:rsid w:val="00617412"/>
    <w:rsid w:val="00617DC2"/>
    <w:rsid w:val="0062006E"/>
    <w:rsid w:val="0062082C"/>
    <w:rsid w:val="00620C42"/>
    <w:rsid w:val="00621563"/>
    <w:rsid w:val="00621CD3"/>
    <w:rsid w:val="00621FD9"/>
    <w:rsid w:val="00622583"/>
    <w:rsid w:val="006229DC"/>
    <w:rsid w:val="006253D1"/>
    <w:rsid w:val="00625DF8"/>
    <w:rsid w:val="00625EAE"/>
    <w:rsid w:val="00626899"/>
    <w:rsid w:val="00627B9B"/>
    <w:rsid w:val="006307D1"/>
    <w:rsid w:val="00630FEC"/>
    <w:rsid w:val="00631F56"/>
    <w:rsid w:val="00632229"/>
    <w:rsid w:val="00632C90"/>
    <w:rsid w:val="00633257"/>
    <w:rsid w:val="00633FC7"/>
    <w:rsid w:val="006342AB"/>
    <w:rsid w:val="006348FD"/>
    <w:rsid w:val="00634AEB"/>
    <w:rsid w:val="00636A3A"/>
    <w:rsid w:val="00636A78"/>
    <w:rsid w:val="00637598"/>
    <w:rsid w:val="006407B0"/>
    <w:rsid w:val="00640C83"/>
    <w:rsid w:val="00643350"/>
    <w:rsid w:val="006434E6"/>
    <w:rsid w:val="00643F88"/>
    <w:rsid w:val="00644CAB"/>
    <w:rsid w:val="0064666A"/>
    <w:rsid w:val="00646B36"/>
    <w:rsid w:val="0065018A"/>
    <w:rsid w:val="00651C9F"/>
    <w:rsid w:val="006531CF"/>
    <w:rsid w:val="0065332F"/>
    <w:rsid w:val="006538BD"/>
    <w:rsid w:val="00653E83"/>
    <w:rsid w:val="0065403C"/>
    <w:rsid w:val="006542AC"/>
    <w:rsid w:val="00656355"/>
    <w:rsid w:val="00657841"/>
    <w:rsid w:val="00657DA1"/>
    <w:rsid w:val="006618A7"/>
    <w:rsid w:val="00662590"/>
    <w:rsid w:val="00662AD0"/>
    <w:rsid w:val="006633B1"/>
    <w:rsid w:val="00663BFB"/>
    <w:rsid w:val="0066439D"/>
    <w:rsid w:val="00665A02"/>
    <w:rsid w:val="00666633"/>
    <w:rsid w:val="00666781"/>
    <w:rsid w:val="00666EDE"/>
    <w:rsid w:val="006708DE"/>
    <w:rsid w:val="00671037"/>
    <w:rsid w:val="00671283"/>
    <w:rsid w:val="0067205E"/>
    <w:rsid w:val="00672277"/>
    <w:rsid w:val="006725D2"/>
    <w:rsid w:val="00673311"/>
    <w:rsid w:val="006735F8"/>
    <w:rsid w:val="00673DDF"/>
    <w:rsid w:val="00675980"/>
    <w:rsid w:val="00675B3F"/>
    <w:rsid w:val="00676185"/>
    <w:rsid w:val="006766B0"/>
    <w:rsid w:val="006768D3"/>
    <w:rsid w:val="00676B08"/>
    <w:rsid w:val="00676CDE"/>
    <w:rsid w:val="00677CF4"/>
    <w:rsid w:val="0068181C"/>
    <w:rsid w:val="0068329A"/>
    <w:rsid w:val="00683B37"/>
    <w:rsid w:val="00683C1E"/>
    <w:rsid w:val="00683E03"/>
    <w:rsid w:val="00683E32"/>
    <w:rsid w:val="00684508"/>
    <w:rsid w:val="00685480"/>
    <w:rsid w:val="006870A2"/>
    <w:rsid w:val="006879F1"/>
    <w:rsid w:val="00691A38"/>
    <w:rsid w:val="006928CF"/>
    <w:rsid w:val="00692D68"/>
    <w:rsid w:val="006934F4"/>
    <w:rsid w:val="0069389D"/>
    <w:rsid w:val="00693AEF"/>
    <w:rsid w:val="0069441F"/>
    <w:rsid w:val="006958D5"/>
    <w:rsid w:val="006967F8"/>
    <w:rsid w:val="00696F8A"/>
    <w:rsid w:val="006978C7"/>
    <w:rsid w:val="00697D53"/>
    <w:rsid w:val="006A044C"/>
    <w:rsid w:val="006A0763"/>
    <w:rsid w:val="006A0D53"/>
    <w:rsid w:val="006A1224"/>
    <w:rsid w:val="006A180E"/>
    <w:rsid w:val="006A2994"/>
    <w:rsid w:val="006A31B4"/>
    <w:rsid w:val="006A3CF6"/>
    <w:rsid w:val="006A4303"/>
    <w:rsid w:val="006A47AD"/>
    <w:rsid w:val="006A481C"/>
    <w:rsid w:val="006A5306"/>
    <w:rsid w:val="006A5525"/>
    <w:rsid w:val="006A56C6"/>
    <w:rsid w:val="006A5903"/>
    <w:rsid w:val="006A65E5"/>
    <w:rsid w:val="006A6950"/>
    <w:rsid w:val="006A6F48"/>
    <w:rsid w:val="006A6FE2"/>
    <w:rsid w:val="006A7D6B"/>
    <w:rsid w:val="006B086C"/>
    <w:rsid w:val="006B3648"/>
    <w:rsid w:val="006B4DF4"/>
    <w:rsid w:val="006B5869"/>
    <w:rsid w:val="006B59DB"/>
    <w:rsid w:val="006B63F0"/>
    <w:rsid w:val="006B6BF8"/>
    <w:rsid w:val="006B775F"/>
    <w:rsid w:val="006B7981"/>
    <w:rsid w:val="006B7998"/>
    <w:rsid w:val="006C043B"/>
    <w:rsid w:val="006C059C"/>
    <w:rsid w:val="006C1479"/>
    <w:rsid w:val="006C1B4E"/>
    <w:rsid w:val="006C23F4"/>
    <w:rsid w:val="006C2934"/>
    <w:rsid w:val="006C38F5"/>
    <w:rsid w:val="006C3D39"/>
    <w:rsid w:val="006C44CE"/>
    <w:rsid w:val="006C4C2E"/>
    <w:rsid w:val="006C5263"/>
    <w:rsid w:val="006C55F0"/>
    <w:rsid w:val="006C658A"/>
    <w:rsid w:val="006C79F8"/>
    <w:rsid w:val="006D00ED"/>
    <w:rsid w:val="006D17D1"/>
    <w:rsid w:val="006D1FB9"/>
    <w:rsid w:val="006D2B22"/>
    <w:rsid w:val="006D2CA6"/>
    <w:rsid w:val="006D3CD6"/>
    <w:rsid w:val="006D46C5"/>
    <w:rsid w:val="006D565C"/>
    <w:rsid w:val="006D56CB"/>
    <w:rsid w:val="006D570C"/>
    <w:rsid w:val="006D570D"/>
    <w:rsid w:val="006D59C2"/>
    <w:rsid w:val="006D5B3B"/>
    <w:rsid w:val="006D5E6B"/>
    <w:rsid w:val="006D60AE"/>
    <w:rsid w:val="006D72C9"/>
    <w:rsid w:val="006E0461"/>
    <w:rsid w:val="006E04FE"/>
    <w:rsid w:val="006E0A06"/>
    <w:rsid w:val="006E0EF6"/>
    <w:rsid w:val="006E17E1"/>
    <w:rsid w:val="006E1964"/>
    <w:rsid w:val="006E4A32"/>
    <w:rsid w:val="006E500F"/>
    <w:rsid w:val="006E70BC"/>
    <w:rsid w:val="006E75DC"/>
    <w:rsid w:val="006F12D8"/>
    <w:rsid w:val="006F151A"/>
    <w:rsid w:val="006F193D"/>
    <w:rsid w:val="006F2272"/>
    <w:rsid w:val="006F2BC8"/>
    <w:rsid w:val="006F32EE"/>
    <w:rsid w:val="006F361E"/>
    <w:rsid w:val="006F42D4"/>
    <w:rsid w:val="006F46DA"/>
    <w:rsid w:val="006F4A22"/>
    <w:rsid w:val="006F4D9E"/>
    <w:rsid w:val="006F533A"/>
    <w:rsid w:val="006F652F"/>
    <w:rsid w:val="006F7956"/>
    <w:rsid w:val="00701191"/>
    <w:rsid w:val="007011E6"/>
    <w:rsid w:val="0070224F"/>
    <w:rsid w:val="00702C75"/>
    <w:rsid w:val="0070326A"/>
    <w:rsid w:val="00703823"/>
    <w:rsid w:val="00703B24"/>
    <w:rsid w:val="00703E94"/>
    <w:rsid w:val="00703FC2"/>
    <w:rsid w:val="0070499F"/>
    <w:rsid w:val="00705176"/>
    <w:rsid w:val="00706BCA"/>
    <w:rsid w:val="007076CB"/>
    <w:rsid w:val="00707D72"/>
    <w:rsid w:val="00710573"/>
    <w:rsid w:val="007112BC"/>
    <w:rsid w:val="00712012"/>
    <w:rsid w:val="00712191"/>
    <w:rsid w:val="007127F8"/>
    <w:rsid w:val="00712F4D"/>
    <w:rsid w:val="007136F8"/>
    <w:rsid w:val="00720299"/>
    <w:rsid w:val="007208F7"/>
    <w:rsid w:val="00720978"/>
    <w:rsid w:val="00720F00"/>
    <w:rsid w:val="007221E4"/>
    <w:rsid w:val="00723446"/>
    <w:rsid w:val="00724111"/>
    <w:rsid w:val="00724513"/>
    <w:rsid w:val="007253BD"/>
    <w:rsid w:val="00725736"/>
    <w:rsid w:val="00725B34"/>
    <w:rsid w:val="0072632D"/>
    <w:rsid w:val="0072636C"/>
    <w:rsid w:val="00727183"/>
    <w:rsid w:val="00727B52"/>
    <w:rsid w:val="0073036D"/>
    <w:rsid w:val="00731128"/>
    <w:rsid w:val="00731419"/>
    <w:rsid w:val="007319BC"/>
    <w:rsid w:val="007321C3"/>
    <w:rsid w:val="007327BC"/>
    <w:rsid w:val="00732D25"/>
    <w:rsid w:val="00732F61"/>
    <w:rsid w:val="007336E9"/>
    <w:rsid w:val="00733A04"/>
    <w:rsid w:val="007352CF"/>
    <w:rsid w:val="00735445"/>
    <w:rsid w:val="007358BD"/>
    <w:rsid w:val="00735C9A"/>
    <w:rsid w:val="00735F6A"/>
    <w:rsid w:val="0073625D"/>
    <w:rsid w:val="0073762B"/>
    <w:rsid w:val="007413B4"/>
    <w:rsid w:val="0074171F"/>
    <w:rsid w:val="00741983"/>
    <w:rsid w:val="00742116"/>
    <w:rsid w:val="00742BE2"/>
    <w:rsid w:val="00742EFE"/>
    <w:rsid w:val="00744BA9"/>
    <w:rsid w:val="00746C4A"/>
    <w:rsid w:val="00747AC7"/>
    <w:rsid w:val="00750B0C"/>
    <w:rsid w:val="00753659"/>
    <w:rsid w:val="007539A4"/>
    <w:rsid w:val="00753B6D"/>
    <w:rsid w:val="00753F7F"/>
    <w:rsid w:val="00754DA1"/>
    <w:rsid w:val="00755851"/>
    <w:rsid w:val="00755D53"/>
    <w:rsid w:val="007560D3"/>
    <w:rsid w:val="00756993"/>
    <w:rsid w:val="0075750F"/>
    <w:rsid w:val="00757EAF"/>
    <w:rsid w:val="00757EC2"/>
    <w:rsid w:val="007609C4"/>
    <w:rsid w:val="007613FA"/>
    <w:rsid w:val="00761451"/>
    <w:rsid w:val="0076155D"/>
    <w:rsid w:val="00761713"/>
    <w:rsid w:val="00763CD0"/>
    <w:rsid w:val="007645D2"/>
    <w:rsid w:val="00765859"/>
    <w:rsid w:val="00767058"/>
    <w:rsid w:val="00767080"/>
    <w:rsid w:val="007675C1"/>
    <w:rsid w:val="007677BE"/>
    <w:rsid w:val="00767C12"/>
    <w:rsid w:val="00767F0F"/>
    <w:rsid w:val="00770192"/>
    <w:rsid w:val="00770280"/>
    <w:rsid w:val="00771131"/>
    <w:rsid w:val="007724E8"/>
    <w:rsid w:val="007743C1"/>
    <w:rsid w:val="007746B6"/>
    <w:rsid w:val="00774AD4"/>
    <w:rsid w:val="00774E38"/>
    <w:rsid w:val="007751DA"/>
    <w:rsid w:val="007755DC"/>
    <w:rsid w:val="007770B4"/>
    <w:rsid w:val="007779A0"/>
    <w:rsid w:val="00777A12"/>
    <w:rsid w:val="00777F87"/>
    <w:rsid w:val="0078094A"/>
    <w:rsid w:val="00780B3D"/>
    <w:rsid w:val="00780B9C"/>
    <w:rsid w:val="007812B1"/>
    <w:rsid w:val="00781B94"/>
    <w:rsid w:val="0078709A"/>
    <w:rsid w:val="00787D02"/>
    <w:rsid w:val="00787DBA"/>
    <w:rsid w:val="007909CC"/>
    <w:rsid w:val="0079197E"/>
    <w:rsid w:val="00791F40"/>
    <w:rsid w:val="0079202A"/>
    <w:rsid w:val="00792476"/>
    <w:rsid w:val="00793B14"/>
    <w:rsid w:val="00793B60"/>
    <w:rsid w:val="00793D6C"/>
    <w:rsid w:val="00794995"/>
    <w:rsid w:val="007956C9"/>
    <w:rsid w:val="00795736"/>
    <w:rsid w:val="00795808"/>
    <w:rsid w:val="007962C4"/>
    <w:rsid w:val="00796A49"/>
    <w:rsid w:val="00797C64"/>
    <w:rsid w:val="00797C9F"/>
    <w:rsid w:val="007A0617"/>
    <w:rsid w:val="007A0A4C"/>
    <w:rsid w:val="007A1369"/>
    <w:rsid w:val="007A2202"/>
    <w:rsid w:val="007A2C67"/>
    <w:rsid w:val="007A336C"/>
    <w:rsid w:val="007A3B45"/>
    <w:rsid w:val="007A4CB6"/>
    <w:rsid w:val="007A4CFE"/>
    <w:rsid w:val="007A4EE7"/>
    <w:rsid w:val="007A536E"/>
    <w:rsid w:val="007A5A3C"/>
    <w:rsid w:val="007A6046"/>
    <w:rsid w:val="007A67CB"/>
    <w:rsid w:val="007A6951"/>
    <w:rsid w:val="007A73F4"/>
    <w:rsid w:val="007A7E4E"/>
    <w:rsid w:val="007B04A6"/>
    <w:rsid w:val="007B0DA9"/>
    <w:rsid w:val="007B16E7"/>
    <w:rsid w:val="007B2740"/>
    <w:rsid w:val="007B2EC6"/>
    <w:rsid w:val="007B38CE"/>
    <w:rsid w:val="007B3E79"/>
    <w:rsid w:val="007B40BE"/>
    <w:rsid w:val="007B5207"/>
    <w:rsid w:val="007B5E2B"/>
    <w:rsid w:val="007B6542"/>
    <w:rsid w:val="007B6774"/>
    <w:rsid w:val="007B7152"/>
    <w:rsid w:val="007B7553"/>
    <w:rsid w:val="007C0349"/>
    <w:rsid w:val="007C19D2"/>
    <w:rsid w:val="007C231F"/>
    <w:rsid w:val="007C439D"/>
    <w:rsid w:val="007C5116"/>
    <w:rsid w:val="007C5674"/>
    <w:rsid w:val="007C5E25"/>
    <w:rsid w:val="007C615F"/>
    <w:rsid w:val="007C6245"/>
    <w:rsid w:val="007C6731"/>
    <w:rsid w:val="007C676F"/>
    <w:rsid w:val="007C6D03"/>
    <w:rsid w:val="007C74F4"/>
    <w:rsid w:val="007C7A38"/>
    <w:rsid w:val="007D0020"/>
    <w:rsid w:val="007D1ABF"/>
    <w:rsid w:val="007D221E"/>
    <w:rsid w:val="007D3305"/>
    <w:rsid w:val="007D447C"/>
    <w:rsid w:val="007D44B7"/>
    <w:rsid w:val="007D522D"/>
    <w:rsid w:val="007D5A10"/>
    <w:rsid w:val="007D5FB5"/>
    <w:rsid w:val="007D680C"/>
    <w:rsid w:val="007D68FE"/>
    <w:rsid w:val="007D7A89"/>
    <w:rsid w:val="007D7E74"/>
    <w:rsid w:val="007E0C41"/>
    <w:rsid w:val="007E0F90"/>
    <w:rsid w:val="007E1B15"/>
    <w:rsid w:val="007E2156"/>
    <w:rsid w:val="007E320A"/>
    <w:rsid w:val="007E33CB"/>
    <w:rsid w:val="007E3A0C"/>
    <w:rsid w:val="007E3A47"/>
    <w:rsid w:val="007E3BEB"/>
    <w:rsid w:val="007E40CC"/>
    <w:rsid w:val="007E4175"/>
    <w:rsid w:val="007E4459"/>
    <w:rsid w:val="007E4B5E"/>
    <w:rsid w:val="007E50A1"/>
    <w:rsid w:val="007E5A66"/>
    <w:rsid w:val="007E5F7F"/>
    <w:rsid w:val="007E6750"/>
    <w:rsid w:val="007E67D5"/>
    <w:rsid w:val="007E685B"/>
    <w:rsid w:val="007F034C"/>
    <w:rsid w:val="007F09DC"/>
    <w:rsid w:val="007F1416"/>
    <w:rsid w:val="007F1474"/>
    <w:rsid w:val="007F2268"/>
    <w:rsid w:val="007F22C3"/>
    <w:rsid w:val="007F394E"/>
    <w:rsid w:val="007F39FB"/>
    <w:rsid w:val="007F40E0"/>
    <w:rsid w:val="007F55B8"/>
    <w:rsid w:val="007F573D"/>
    <w:rsid w:val="007F6AA5"/>
    <w:rsid w:val="007F6B5D"/>
    <w:rsid w:val="007F7002"/>
    <w:rsid w:val="007F75EF"/>
    <w:rsid w:val="007F7DEE"/>
    <w:rsid w:val="007F7FF2"/>
    <w:rsid w:val="00800018"/>
    <w:rsid w:val="008006D7"/>
    <w:rsid w:val="00800A3C"/>
    <w:rsid w:val="00800B8C"/>
    <w:rsid w:val="0080171F"/>
    <w:rsid w:val="00801749"/>
    <w:rsid w:val="00801A90"/>
    <w:rsid w:val="008027F1"/>
    <w:rsid w:val="00802B83"/>
    <w:rsid w:val="00802DCE"/>
    <w:rsid w:val="008037CE"/>
    <w:rsid w:val="00803A0F"/>
    <w:rsid w:val="00803E01"/>
    <w:rsid w:val="00803F1A"/>
    <w:rsid w:val="008041CD"/>
    <w:rsid w:val="008044F2"/>
    <w:rsid w:val="008046F8"/>
    <w:rsid w:val="00804E99"/>
    <w:rsid w:val="008051EC"/>
    <w:rsid w:val="00805BA8"/>
    <w:rsid w:val="008068EE"/>
    <w:rsid w:val="00807259"/>
    <w:rsid w:val="008108A9"/>
    <w:rsid w:val="008108E6"/>
    <w:rsid w:val="00811487"/>
    <w:rsid w:val="008123B8"/>
    <w:rsid w:val="00812EBF"/>
    <w:rsid w:val="00814B03"/>
    <w:rsid w:val="00814F47"/>
    <w:rsid w:val="00815A68"/>
    <w:rsid w:val="008164EA"/>
    <w:rsid w:val="0081673E"/>
    <w:rsid w:val="00816AE6"/>
    <w:rsid w:val="008202A2"/>
    <w:rsid w:val="00821884"/>
    <w:rsid w:val="008243F7"/>
    <w:rsid w:val="0082477A"/>
    <w:rsid w:val="00824F5F"/>
    <w:rsid w:val="00825304"/>
    <w:rsid w:val="00825E0C"/>
    <w:rsid w:val="008265D7"/>
    <w:rsid w:val="00826F1B"/>
    <w:rsid w:val="008276D3"/>
    <w:rsid w:val="00827A32"/>
    <w:rsid w:val="008303E8"/>
    <w:rsid w:val="0083081D"/>
    <w:rsid w:val="00830C15"/>
    <w:rsid w:val="008317DE"/>
    <w:rsid w:val="0083250B"/>
    <w:rsid w:val="00834290"/>
    <w:rsid w:val="0083493E"/>
    <w:rsid w:val="008352B1"/>
    <w:rsid w:val="0083565B"/>
    <w:rsid w:val="0083707D"/>
    <w:rsid w:val="008370B3"/>
    <w:rsid w:val="00837279"/>
    <w:rsid w:val="0083761D"/>
    <w:rsid w:val="008405D9"/>
    <w:rsid w:val="00840B10"/>
    <w:rsid w:val="00840CC4"/>
    <w:rsid w:val="00841090"/>
    <w:rsid w:val="008412EC"/>
    <w:rsid w:val="0084161A"/>
    <w:rsid w:val="00841C23"/>
    <w:rsid w:val="0084291E"/>
    <w:rsid w:val="00842D21"/>
    <w:rsid w:val="008433AB"/>
    <w:rsid w:val="00843665"/>
    <w:rsid w:val="00843C45"/>
    <w:rsid w:val="008440EB"/>
    <w:rsid w:val="00844756"/>
    <w:rsid w:val="00845312"/>
    <w:rsid w:val="00845329"/>
    <w:rsid w:val="00846681"/>
    <w:rsid w:val="008470C0"/>
    <w:rsid w:val="008471B5"/>
    <w:rsid w:val="00850262"/>
    <w:rsid w:val="00851954"/>
    <w:rsid w:val="00851B81"/>
    <w:rsid w:val="00851C78"/>
    <w:rsid w:val="00851E82"/>
    <w:rsid w:val="00851F9B"/>
    <w:rsid w:val="00852794"/>
    <w:rsid w:val="00852DA4"/>
    <w:rsid w:val="00852E0B"/>
    <w:rsid w:val="00853965"/>
    <w:rsid w:val="00853FB9"/>
    <w:rsid w:val="008569F3"/>
    <w:rsid w:val="0085713A"/>
    <w:rsid w:val="00857FE9"/>
    <w:rsid w:val="00860434"/>
    <w:rsid w:val="00860A41"/>
    <w:rsid w:val="0086152D"/>
    <w:rsid w:val="008623D2"/>
    <w:rsid w:val="00862B7B"/>
    <w:rsid w:val="00862EDA"/>
    <w:rsid w:val="00863237"/>
    <w:rsid w:val="00864CF4"/>
    <w:rsid w:val="00866B26"/>
    <w:rsid w:val="00866B3F"/>
    <w:rsid w:val="00867800"/>
    <w:rsid w:val="00871E7D"/>
    <w:rsid w:val="00872828"/>
    <w:rsid w:val="008736F5"/>
    <w:rsid w:val="00873891"/>
    <w:rsid w:val="0087479D"/>
    <w:rsid w:val="00876F05"/>
    <w:rsid w:val="008774B8"/>
    <w:rsid w:val="008803E9"/>
    <w:rsid w:val="00880FC7"/>
    <w:rsid w:val="00882A82"/>
    <w:rsid w:val="00882E08"/>
    <w:rsid w:val="00883A58"/>
    <w:rsid w:val="00883F5B"/>
    <w:rsid w:val="00884499"/>
    <w:rsid w:val="00884725"/>
    <w:rsid w:val="00885638"/>
    <w:rsid w:val="008864A9"/>
    <w:rsid w:val="0089014D"/>
    <w:rsid w:val="008907C8"/>
    <w:rsid w:val="008912CA"/>
    <w:rsid w:val="00891A5A"/>
    <w:rsid w:val="0089390F"/>
    <w:rsid w:val="00893972"/>
    <w:rsid w:val="00893F8F"/>
    <w:rsid w:val="0089417D"/>
    <w:rsid w:val="00895328"/>
    <w:rsid w:val="00895B07"/>
    <w:rsid w:val="00896681"/>
    <w:rsid w:val="008A00C8"/>
    <w:rsid w:val="008A0A23"/>
    <w:rsid w:val="008A16E8"/>
    <w:rsid w:val="008A1E86"/>
    <w:rsid w:val="008A21CB"/>
    <w:rsid w:val="008A238D"/>
    <w:rsid w:val="008A435B"/>
    <w:rsid w:val="008A5DB9"/>
    <w:rsid w:val="008B029B"/>
    <w:rsid w:val="008B0349"/>
    <w:rsid w:val="008B11C5"/>
    <w:rsid w:val="008B2098"/>
    <w:rsid w:val="008B22CF"/>
    <w:rsid w:val="008B2553"/>
    <w:rsid w:val="008B269B"/>
    <w:rsid w:val="008B2B39"/>
    <w:rsid w:val="008B2D1A"/>
    <w:rsid w:val="008B2E49"/>
    <w:rsid w:val="008B2E96"/>
    <w:rsid w:val="008B351D"/>
    <w:rsid w:val="008B428B"/>
    <w:rsid w:val="008B491C"/>
    <w:rsid w:val="008B6041"/>
    <w:rsid w:val="008B68E0"/>
    <w:rsid w:val="008C13F2"/>
    <w:rsid w:val="008C2483"/>
    <w:rsid w:val="008C28B2"/>
    <w:rsid w:val="008C3855"/>
    <w:rsid w:val="008C3975"/>
    <w:rsid w:val="008C3A7E"/>
    <w:rsid w:val="008C4475"/>
    <w:rsid w:val="008C4AD3"/>
    <w:rsid w:val="008C4C7F"/>
    <w:rsid w:val="008C508B"/>
    <w:rsid w:val="008C5280"/>
    <w:rsid w:val="008C61BC"/>
    <w:rsid w:val="008C63EA"/>
    <w:rsid w:val="008C6531"/>
    <w:rsid w:val="008C679C"/>
    <w:rsid w:val="008C68B1"/>
    <w:rsid w:val="008C6BD7"/>
    <w:rsid w:val="008D028B"/>
    <w:rsid w:val="008D0826"/>
    <w:rsid w:val="008D08BD"/>
    <w:rsid w:val="008D2368"/>
    <w:rsid w:val="008D2453"/>
    <w:rsid w:val="008D2629"/>
    <w:rsid w:val="008D374C"/>
    <w:rsid w:val="008D4F5F"/>
    <w:rsid w:val="008D52B1"/>
    <w:rsid w:val="008D6012"/>
    <w:rsid w:val="008D63E9"/>
    <w:rsid w:val="008D679A"/>
    <w:rsid w:val="008D7069"/>
    <w:rsid w:val="008D7D87"/>
    <w:rsid w:val="008D7DC2"/>
    <w:rsid w:val="008D7DCE"/>
    <w:rsid w:val="008D7E7A"/>
    <w:rsid w:val="008E08C5"/>
    <w:rsid w:val="008E0F5B"/>
    <w:rsid w:val="008E20C2"/>
    <w:rsid w:val="008E27CF"/>
    <w:rsid w:val="008E28F3"/>
    <w:rsid w:val="008E2D73"/>
    <w:rsid w:val="008E2F7A"/>
    <w:rsid w:val="008E3879"/>
    <w:rsid w:val="008E488A"/>
    <w:rsid w:val="008E49B3"/>
    <w:rsid w:val="008E49B7"/>
    <w:rsid w:val="008E5A6B"/>
    <w:rsid w:val="008E5F47"/>
    <w:rsid w:val="008E6176"/>
    <w:rsid w:val="008E65FB"/>
    <w:rsid w:val="008E6D89"/>
    <w:rsid w:val="008E6D8C"/>
    <w:rsid w:val="008E7E19"/>
    <w:rsid w:val="008F07CA"/>
    <w:rsid w:val="008F0830"/>
    <w:rsid w:val="008F0CC1"/>
    <w:rsid w:val="008F1113"/>
    <w:rsid w:val="008F181C"/>
    <w:rsid w:val="008F2ADA"/>
    <w:rsid w:val="008F306A"/>
    <w:rsid w:val="008F39C5"/>
    <w:rsid w:val="008F3B34"/>
    <w:rsid w:val="008F4287"/>
    <w:rsid w:val="008F63B4"/>
    <w:rsid w:val="008F6420"/>
    <w:rsid w:val="008F6A0F"/>
    <w:rsid w:val="008F7958"/>
    <w:rsid w:val="00900641"/>
    <w:rsid w:val="00901082"/>
    <w:rsid w:val="00901E6E"/>
    <w:rsid w:val="00902823"/>
    <w:rsid w:val="009041D6"/>
    <w:rsid w:val="00906AA6"/>
    <w:rsid w:val="00906F0A"/>
    <w:rsid w:val="00910F13"/>
    <w:rsid w:val="009134E7"/>
    <w:rsid w:val="0091382C"/>
    <w:rsid w:val="009141CF"/>
    <w:rsid w:val="00914508"/>
    <w:rsid w:val="00916734"/>
    <w:rsid w:val="00916E9F"/>
    <w:rsid w:val="00917978"/>
    <w:rsid w:val="00917C0A"/>
    <w:rsid w:val="00917CCB"/>
    <w:rsid w:val="00920DCE"/>
    <w:rsid w:val="009215DA"/>
    <w:rsid w:val="009216C9"/>
    <w:rsid w:val="00921DC4"/>
    <w:rsid w:val="00922370"/>
    <w:rsid w:val="00922413"/>
    <w:rsid w:val="009234E1"/>
    <w:rsid w:val="00923C76"/>
    <w:rsid w:val="009245D6"/>
    <w:rsid w:val="00924C16"/>
    <w:rsid w:val="00924D65"/>
    <w:rsid w:val="009253DE"/>
    <w:rsid w:val="00927D3B"/>
    <w:rsid w:val="00927D9E"/>
    <w:rsid w:val="009307EB"/>
    <w:rsid w:val="009311DF"/>
    <w:rsid w:val="00931BDB"/>
    <w:rsid w:val="009322BC"/>
    <w:rsid w:val="009329FF"/>
    <w:rsid w:val="00933319"/>
    <w:rsid w:val="009336F6"/>
    <w:rsid w:val="00933833"/>
    <w:rsid w:val="00933947"/>
    <w:rsid w:val="009344E5"/>
    <w:rsid w:val="009356DB"/>
    <w:rsid w:val="00936729"/>
    <w:rsid w:val="0093714F"/>
    <w:rsid w:val="0093741C"/>
    <w:rsid w:val="00937C28"/>
    <w:rsid w:val="00937D75"/>
    <w:rsid w:val="00942532"/>
    <w:rsid w:val="0094264E"/>
    <w:rsid w:val="00944500"/>
    <w:rsid w:val="00945AB7"/>
    <w:rsid w:val="00945DD5"/>
    <w:rsid w:val="00947DE3"/>
    <w:rsid w:val="0095004F"/>
    <w:rsid w:val="009500CA"/>
    <w:rsid w:val="009503C0"/>
    <w:rsid w:val="0095074D"/>
    <w:rsid w:val="00950815"/>
    <w:rsid w:val="00950D7E"/>
    <w:rsid w:val="0095173A"/>
    <w:rsid w:val="009519DC"/>
    <w:rsid w:val="0095225C"/>
    <w:rsid w:val="00952593"/>
    <w:rsid w:val="00953150"/>
    <w:rsid w:val="00953C35"/>
    <w:rsid w:val="0095420D"/>
    <w:rsid w:val="00956216"/>
    <w:rsid w:val="00957B5B"/>
    <w:rsid w:val="009602AA"/>
    <w:rsid w:val="00960425"/>
    <w:rsid w:val="009614A8"/>
    <w:rsid w:val="009621D4"/>
    <w:rsid w:val="009628D3"/>
    <w:rsid w:val="00963A17"/>
    <w:rsid w:val="00965A61"/>
    <w:rsid w:val="00965F4A"/>
    <w:rsid w:val="0096609E"/>
    <w:rsid w:val="00966291"/>
    <w:rsid w:val="00966F20"/>
    <w:rsid w:val="00967CE8"/>
    <w:rsid w:val="009717EF"/>
    <w:rsid w:val="00971A04"/>
    <w:rsid w:val="0097342B"/>
    <w:rsid w:val="009737E5"/>
    <w:rsid w:val="00973AC2"/>
    <w:rsid w:val="00973E96"/>
    <w:rsid w:val="0097407D"/>
    <w:rsid w:val="00974495"/>
    <w:rsid w:val="00974E89"/>
    <w:rsid w:val="0097579C"/>
    <w:rsid w:val="00976027"/>
    <w:rsid w:val="00977104"/>
    <w:rsid w:val="0097713E"/>
    <w:rsid w:val="009776BE"/>
    <w:rsid w:val="00980DE6"/>
    <w:rsid w:val="009810B5"/>
    <w:rsid w:val="009812E4"/>
    <w:rsid w:val="0098135C"/>
    <w:rsid w:val="00981B58"/>
    <w:rsid w:val="009823B2"/>
    <w:rsid w:val="009827B8"/>
    <w:rsid w:val="00982AF0"/>
    <w:rsid w:val="009834E0"/>
    <w:rsid w:val="0098402E"/>
    <w:rsid w:val="00984301"/>
    <w:rsid w:val="00984518"/>
    <w:rsid w:val="009847A4"/>
    <w:rsid w:val="009847E3"/>
    <w:rsid w:val="009859EC"/>
    <w:rsid w:val="00986F72"/>
    <w:rsid w:val="009873F0"/>
    <w:rsid w:val="00987537"/>
    <w:rsid w:val="0098786F"/>
    <w:rsid w:val="00987AF9"/>
    <w:rsid w:val="00990610"/>
    <w:rsid w:val="00990FA7"/>
    <w:rsid w:val="00991AFD"/>
    <w:rsid w:val="00992246"/>
    <w:rsid w:val="00992C26"/>
    <w:rsid w:val="00992CFD"/>
    <w:rsid w:val="00992FD4"/>
    <w:rsid w:val="009930BD"/>
    <w:rsid w:val="009935D9"/>
    <w:rsid w:val="009939CE"/>
    <w:rsid w:val="00993DDF"/>
    <w:rsid w:val="009941EB"/>
    <w:rsid w:val="009946A6"/>
    <w:rsid w:val="00995ABC"/>
    <w:rsid w:val="00996CEA"/>
    <w:rsid w:val="00996E0A"/>
    <w:rsid w:val="00997D8E"/>
    <w:rsid w:val="009A0878"/>
    <w:rsid w:val="009A273C"/>
    <w:rsid w:val="009A3B53"/>
    <w:rsid w:val="009A3E4E"/>
    <w:rsid w:val="009A4095"/>
    <w:rsid w:val="009A4D13"/>
    <w:rsid w:val="009A599B"/>
    <w:rsid w:val="009A6541"/>
    <w:rsid w:val="009A700F"/>
    <w:rsid w:val="009A776A"/>
    <w:rsid w:val="009A7A9A"/>
    <w:rsid w:val="009B039F"/>
    <w:rsid w:val="009B069F"/>
    <w:rsid w:val="009B0BB1"/>
    <w:rsid w:val="009B1BD0"/>
    <w:rsid w:val="009B3618"/>
    <w:rsid w:val="009B3A06"/>
    <w:rsid w:val="009B3B0D"/>
    <w:rsid w:val="009B4A4C"/>
    <w:rsid w:val="009B52E3"/>
    <w:rsid w:val="009B6A67"/>
    <w:rsid w:val="009B6BCB"/>
    <w:rsid w:val="009B703E"/>
    <w:rsid w:val="009B74A2"/>
    <w:rsid w:val="009B7506"/>
    <w:rsid w:val="009B79CE"/>
    <w:rsid w:val="009B7B1B"/>
    <w:rsid w:val="009C0012"/>
    <w:rsid w:val="009C053A"/>
    <w:rsid w:val="009C0D7B"/>
    <w:rsid w:val="009C11D7"/>
    <w:rsid w:val="009C155A"/>
    <w:rsid w:val="009C19A6"/>
    <w:rsid w:val="009C1D74"/>
    <w:rsid w:val="009C21F6"/>
    <w:rsid w:val="009C2A84"/>
    <w:rsid w:val="009C2E95"/>
    <w:rsid w:val="009C32CC"/>
    <w:rsid w:val="009C4CF0"/>
    <w:rsid w:val="009C536E"/>
    <w:rsid w:val="009C68D6"/>
    <w:rsid w:val="009C7951"/>
    <w:rsid w:val="009C79C7"/>
    <w:rsid w:val="009D011F"/>
    <w:rsid w:val="009D1597"/>
    <w:rsid w:val="009D1600"/>
    <w:rsid w:val="009D2244"/>
    <w:rsid w:val="009D2E63"/>
    <w:rsid w:val="009D3A86"/>
    <w:rsid w:val="009D45EB"/>
    <w:rsid w:val="009D498B"/>
    <w:rsid w:val="009D5347"/>
    <w:rsid w:val="009D623D"/>
    <w:rsid w:val="009D6372"/>
    <w:rsid w:val="009D64B4"/>
    <w:rsid w:val="009D7920"/>
    <w:rsid w:val="009E0D7C"/>
    <w:rsid w:val="009E3660"/>
    <w:rsid w:val="009E4A1E"/>
    <w:rsid w:val="009E5C1C"/>
    <w:rsid w:val="009E5EE6"/>
    <w:rsid w:val="009E65BA"/>
    <w:rsid w:val="009E6A14"/>
    <w:rsid w:val="009E743D"/>
    <w:rsid w:val="009E78DD"/>
    <w:rsid w:val="009F05E0"/>
    <w:rsid w:val="009F0A0C"/>
    <w:rsid w:val="009F0B61"/>
    <w:rsid w:val="009F0CAE"/>
    <w:rsid w:val="009F1E20"/>
    <w:rsid w:val="009F233B"/>
    <w:rsid w:val="009F24FD"/>
    <w:rsid w:val="009F2935"/>
    <w:rsid w:val="009F2BAF"/>
    <w:rsid w:val="009F3317"/>
    <w:rsid w:val="009F39F0"/>
    <w:rsid w:val="009F3ABD"/>
    <w:rsid w:val="009F4B8A"/>
    <w:rsid w:val="009F5CC0"/>
    <w:rsid w:val="009F6604"/>
    <w:rsid w:val="009F7737"/>
    <w:rsid w:val="009F7B99"/>
    <w:rsid w:val="00A0005F"/>
    <w:rsid w:val="00A00AB5"/>
    <w:rsid w:val="00A00D19"/>
    <w:rsid w:val="00A02589"/>
    <w:rsid w:val="00A03144"/>
    <w:rsid w:val="00A049E3"/>
    <w:rsid w:val="00A04EFF"/>
    <w:rsid w:val="00A050BA"/>
    <w:rsid w:val="00A0557B"/>
    <w:rsid w:val="00A06986"/>
    <w:rsid w:val="00A069B9"/>
    <w:rsid w:val="00A06FFF"/>
    <w:rsid w:val="00A07124"/>
    <w:rsid w:val="00A0786C"/>
    <w:rsid w:val="00A07AD6"/>
    <w:rsid w:val="00A07AEC"/>
    <w:rsid w:val="00A07C8A"/>
    <w:rsid w:val="00A07DF2"/>
    <w:rsid w:val="00A07EB3"/>
    <w:rsid w:val="00A07FA7"/>
    <w:rsid w:val="00A10070"/>
    <w:rsid w:val="00A10B16"/>
    <w:rsid w:val="00A11F5C"/>
    <w:rsid w:val="00A124B6"/>
    <w:rsid w:val="00A1287B"/>
    <w:rsid w:val="00A12D08"/>
    <w:rsid w:val="00A13856"/>
    <w:rsid w:val="00A13B5C"/>
    <w:rsid w:val="00A13E45"/>
    <w:rsid w:val="00A16331"/>
    <w:rsid w:val="00A17879"/>
    <w:rsid w:val="00A20E4A"/>
    <w:rsid w:val="00A21794"/>
    <w:rsid w:val="00A22619"/>
    <w:rsid w:val="00A2315D"/>
    <w:rsid w:val="00A23863"/>
    <w:rsid w:val="00A23B45"/>
    <w:rsid w:val="00A25462"/>
    <w:rsid w:val="00A26D12"/>
    <w:rsid w:val="00A27B28"/>
    <w:rsid w:val="00A30B7A"/>
    <w:rsid w:val="00A30D0B"/>
    <w:rsid w:val="00A30DC3"/>
    <w:rsid w:val="00A30F13"/>
    <w:rsid w:val="00A325E9"/>
    <w:rsid w:val="00A32E4A"/>
    <w:rsid w:val="00A33366"/>
    <w:rsid w:val="00A33CAB"/>
    <w:rsid w:val="00A34179"/>
    <w:rsid w:val="00A3443C"/>
    <w:rsid w:val="00A34627"/>
    <w:rsid w:val="00A35243"/>
    <w:rsid w:val="00A36268"/>
    <w:rsid w:val="00A362AA"/>
    <w:rsid w:val="00A364F4"/>
    <w:rsid w:val="00A37F89"/>
    <w:rsid w:val="00A40C89"/>
    <w:rsid w:val="00A4102E"/>
    <w:rsid w:val="00A4110A"/>
    <w:rsid w:val="00A4171C"/>
    <w:rsid w:val="00A41BEB"/>
    <w:rsid w:val="00A42296"/>
    <w:rsid w:val="00A42F4F"/>
    <w:rsid w:val="00A43276"/>
    <w:rsid w:val="00A438A1"/>
    <w:rsid w:val="00A4395A"/>
    <w:rsid w:val="00A43BED"/>
    <w:rsid w:val="00A4491F"/>
    <w:rsid w:val="00A44BDC"/>
    <w:rsid w:val="00A45CAA"/>
    <w:rsid w:val="00A45D53"/>
    <w:rsid w:val="00A503DA"/>
    <w:rsid w:val="00A50632"/>
    <w:rsid w:val="00A512A9"/>
    <w:rsid w:val="00A51876"/>
    <w:rsid w:val="00A52023"/>
    <w:rsid w:val="00A52C90"/>
    <w:rsid w:val="00A53179"/>
    <w:rsid w:val="00A539F7"/>
    <w:rsid w:val="00A53A30"/>
    <w:rsid w:val="00A56B3D"/>
    <w:rsid w:val="00A56F85"/>
    <w:rsid w:val="00A57A63"/>
    <w:rsid w:val="00A60536"/>
    <w:rsid w:val="00A60EC7"/>
    <w:rsid w:val="00A61126"/>
    <w:rsid w:val="00A617B6"/>
    <w:rsid w:val="00A617C3"/>
    <w:rsid w:val="00A619DD"/>
    <w:rsid w:val="00A61B43"/>
    <w:rsid w:val="00A61EFD"/>
    <w:rsid w:val="00A61FD5"/>
    <w:rsid w:val="00A62A15"/>
    <w:rsid w:val="00A63707"/>
    <w:rsid w:val="00A63B65"/>
    <w:rsid w:val="00A641DD"/>
    <w:rsid w:val="00A64EFF"/>
    <w:rsid w:val="00A64FAA"/>
    <w:rsid w:val="00A65E04"/>
    <w:rsid w:val="00A65FD4"/>
    <w:rsid w:val="00A663FF"/>
    <w:rsid w:val="00A66C4C"/>
    <w:rsid w:val="00A679BE"/>
    <w:rsid w:val="00A67D4C"/>
    <w:rsid w:val="00A70243"/>
    <w:rsid w:val="00A719C1"/>
    <w:rsid w:val="00A7236E"/>
    <w:rsid w:val="00A724DA"/>
    <w:rsid w:val="00A72ABB"/>
    <w:rsid w:val="00A72FED"/>
    <w:rsid w:val="00A7327D"/>
    <w:rsid w:val="00A7339D"/>
    <w:rsid w:val="00A7352F"/>
    <w:rsid w:val="00A74237"/>
    <w:rsid w:val="00A74403"/>
    <w:rsid w:val="00A74FAB"/>
    <w:rsid w:val="00A7586A"/>
    <w:rsid w:val="00A75A57"/>
    <w:rsid w:val="00A75BD3"/>
    <w:rsid w:val="00A779FB"/>
    <w:rsid w:val="00A77A0E"/>
    <w:rsid w:val="00A811D7"/>
    <w:rsid w:val="00A8238F"/>
    <w:rsid w:val="00A82BB1"/>
    <w:rsid w:val="00A82F14"/>
    <w:rsid w:val="00A84823"/>
    <w:rsid w:val="00A84972"/>
    <w:rsid w:val="00A84BE5"/>
    <w:rsid w:val="00A84CFA"/>
    <w:rsid w:val="00A85798"/>
    <w:rsid w:val="00A860FC"/>
    <w:rsid w:val="00A86A1D"/>
    <w:rsid w:val="00A86B4D"/>
    <w:rsid w:val="00A8706D"/>
    <w:rsid w:val="00A870DC"/>
    <w:rsid w:val="00A87594"/>
    <w:rsid w:val="00A87BD6"/>
    <w:rsid w:val="00A87E99"/>
    <w:rsid w:val="00A90A96"/>
    <w:rsid w:val="00A92058"/>
    <w:rsid w:val="00A92A8C"/>
    <w:rsid w:val="00A92C3F"/>
    <w:rsid w:val="00A92F73"/>
    <w:rsid w:val="00A937AE"/>
    <w:rsid w:val="00A937D3"/>
    <w:rsid w:val="00A93C4C"/>
    <w:rsid w:val="00A94AA4"/>
    <w:rsid w:val="00A95A9E"/>
    <w:rsid w:val="00A9651B"/>
    <w:rsid w:val="00A966DF"/>
    <w:rsid w:val="00A96A56"/>
    <w:rsid w:val="00A96DB7"/>
    <w:rsid w:val="00A97591"/>
    <w:rsid w:val="00A97708"/>
    <w:rsid w:val="00AA14E3"/>
    <w:rsid w:val="00AA1E03"/>
    <w:rsid w:val="00AA1F1E"/>
    <w:rsid w:val="00AA2FBD"/>
    <w:rsid w:val="00AA3543"/>
    <w:rsid w:val="00AA4E95"/>
    <w:rsid w:val="00AA7B6C"/>
    <w:rsid w:val="00AB14FB"/>
    <w:rsid w:val="00AB19D0"/>
    <w:rsid w:val="00AB23F7"/>
    <w:rsid w:val="00AB2651"/>
    <w:rsid w:val="00AB29BD"/>
    <w:rsid w:val="00AB3028"/>
    <w:rsid w:val="00AB339D"/>
    <w:rsid w:val="00AB5575"/>
    <w:rsid w:val="00AB63A3"/>
    <w:rsid w:val="00AB7AE1"/>
    <w:rsid w:val="00AB7EFF"/>
    <w:rsid w:val="00AC03AC"/>
    <w:rsid w:val="00AC0671"/>
    <w:rsid w:val="00AC06D7"/>
    <w:rsid w:val="00AC19DA"/>
    <w:rsid w:val="00AC2D54"/>
    <w:rsid w:val="00AC31DF"/>
    <w:rsid w:val="00AC32FA"/>
    <w:rsid w:val="00AC38D6"/>
    <w:rsid w:val="00AC3A1C"/>
    <w:rsid w:val="00AC3AB4"/>
    <w:rsid w:val="00AC4662"/>
    <w:rsid w:val="00AC5BD6"/>
    <w:rsid w:val="00AC6063"/>
    <w:rsid w:val="00AC6FFD"/>
    <w:rsid w:val="00AC7303"/>
    <w:rsid w:val="00AD0BCE"/>
    <w:rsid w:val="00AD0F39"/>
    <w:rsid w:val="00AD2C6F"/>
    <w:rsid w:val="00AD4779"/>
    <w:rsid w:val="00AD49CE"/>
    <w:rsid w:val="00AD59E6"/>
    <w:rsid w:val="00AD5ADA"/>
    <w:rsid w:val="00AD5ADD"/>
    <w:rsid w:val="00AD5DCD"/>
    <w:rsid w:val="00AD5EDC"/>
    <w:rsid w:val="00AD658F"/>
    <w:rsid w:val="00AD6D30"/>
    <w:rsid w:val="00AD7989"/>
    <w:rsid w:val="00AD7FC1"/>
    <w:rsid w:val="00AE021E"/>
    <w:rsid w:val="00AE04CE"/>
    <w:rsid w:val="00AE0559"/>
    <w:rsid w:val="00AE0D7F"/>
    <w:rsid w:val="00AE1645"/>
    <w:rsid w:val="00AE253E"/>
    <w:rsid w:val="00AE2553"/>
    <w:rsid w:val="00AE2DD0"/>
    <w:rsid w:val="00AE3527"/>
    <w:rsid w:val="00AE3652"/>
    <w:rsid w:val="00AE3F0D"/>
    <w:rsid w:val="00AE4344"/>
    <w:rsid w:val="00AE4BF7"/>
    <w:rsid w:val="00AE5044"/>
    <w:rsid w:val="00AE5B46"/>
    <w:rsid w:val="00AE5EF5"/>
    <w:rsid w:val="00AE6508"/>
    <w:rsid w:val="00AE65C7"/>
    <w:rsid w:val="00AE71E6"/>
    <w:rsid w:val="00AE7E58"/>
    <w:rsid w:val="00AF00CF"/>
    <w:rsid w:val="00AF0423"/>
    <w:rsid w:val="00AF11D7"/>
    <w:rsid w:val="00AF1872"/>
    <w:rsid w:val="00AF3EE6"/>
    <w:rsid w:val="00AF40B8"/>
    <w:rsid w:val="00AF4958"/>
    <w:rsid w:val="00AF5321"/>
    <w:rsid w:val="00AF5FB6"/>
    <w:rsid w:val="00AF603E"/>
    <w:rsid w:val="00AF7397"/>
    <w:rsid w:val="00AF748D"/>
    <w:rsid w:val="00AF75B9"/>
    <w:rsid w:val="00AF78C3"/>
    <w:rsid w:val="00AF7FA3"/>
    <w:rsid w:val="00B0062A"/>
    <w:rsid w:val="00B01471"/>
    <w:rsid w:val="00B01EDB"/>
    <w:rsid w:val="00B032C9"/>
    <w:rsid w:val="00B037C5"/>
    <w:rsid w:val="00B05109"/>
    <w:rsid w:val="00B056C0"/>
    <w:rsid w:val="00B05B40"/>
    <w:rsid w:val="00B05C18"/>
    <w:rsid w:val="00B05C49"/>
    <w:rsid w:val="00B06191"/>
    <w:rsid w:val="00B07420"/>
    <w:rsid w:val="00B11684"/>
    <w:rsid w:val="00B1248C"/>
    <w:rsid w:val="00B13902"/>
    <w:rsid w:val="00B13C48"/>
    <w:rsid w:val="00B14397"/>
    <w:rsid w:val="00B14819"/>
    <w:rsid w:val="00B17060"/>
    <w:rsid w:val="00B17365"/>
    <w:rsid w:val="00B17509"/>
    <w:rsid w:val="00B17B8A"/>
    <w:rsid w:val="00B203A0"/>
    <w:rsid w:val="00B210DB"/>
    <w:rsid w:val="00B21204"/>
    <w:rsid w:val="00B2328C"/>
    <w:rsid w:val="00B23704"/>
    <w:rsid w:val="00B23834"/>
    <w:rsid w:val="00B23D25"/>
    <w:rsid w:val="00B24674"/>
    <w:rsid w:val="00B24948"/>
    <w:rsid w:val="00B25F98"/>
    <w:rsid w:val="00B26173"/>
    <w:rsid w:val="00B26322"/>
    <w:rsid w:val="00B264A0"/>
    <w:rsid w:val="00B26A53"/>
    <w:rsid w:val="00B27342"/>
    <w:rsid w:val="00B27354"/>
    <w:rsid w:val="00B3014D"/>
    <w:rsid w:val="00B30A18"/>
    <w:rsid w:val="00B30EAA"/>
    <w:rsid w:val="00B315B6"/>
    <w:rsid w:val="00B3221F"/>
    <w:rsid w:val="00B34874"/>
    <w:rsid w:val="00B34C2F"/>
    <w:rsid w:val="00B34CFC"/>
    <w:rsid w:val="00B35023"/>
    <w:rsid w:val="00B35F31"/>
    <w:rsid w:val="00B362F1"/>
    <w:rsid w:val="00B368EE"/>
    <w:rsid w:val="00B36E2C"/>
    <w:rsid w:val="00B36F06"/>
    <w:rsid w:val="00B405A3"/>
    <w:rsid w:val="00B41B68"/>
    <w:rsid w:val="00B42EF2"/>
    <w:rsid w:val="00B440B2"/>
    <w:rsid w:val="00B44387"/>
    <w:rsid w:val="00B44661"/>
    <w:rsid w:val="00B45A41"/>
    <w:rsid w:val="00B470A3"/>
    <w:rsid w:val="00B47AA5"/>
    <w:rsid w:val="00B50521"/>
    <w:rsid w:val="00B505CC"/>
    <w:rsid w:val="00B50835"/>
    <w:rsid w:val="00B50B9C"/>
    <w:rsid w:val="00B50FC7"/>
    <w:rsid w:val="00B51AD6"/>
    <w:rsid w:val="00B522F4"/>
    <w:rsid w:val="00B53038"/>
    <w:rsid w:val="00B53BD1"/>
    <w:rsid w:val="00B53C28"/>
    <w:rsid w:val="00B53CF9"/>
    <w:rsid w:val="00B54320"/>
    <w:rsid w:val="00B54F5B"/>
    <w:rsid w:val="00B55604"/>
    <w:rsid w:val="00B5634F"/>
    <w:rsid w:val="00B563F1"/>
    <w:rsid w:val="00B564EF"/>
    <w:rsid w:val="00B57D87"/>
    <w:rsid w:val="00B57F34"/>
    <w:rsid w:val="00B60405"/>
    <w:rsid w:val="00B615C2"/>
    <w:rsid w:val="00B62A8E"/>
    <w:rsid w:val="00B63D7E"/>
    <w:rsid w:val="00B65368"/>
    <w:rsid w:val="00B6562E"/>
    <w:rsid w:val="00B65888"/>
    <w:rsid w:val="00B65CB6"/>
    <w:rsid w:val="00B65CF8"/>
    <w:rsid w:val="00B65FEC"/>
    <w:rsid w:val="00B6652D"/>
    <w:rsid w:val="00B66AE8"/>
    <w:rsid w:val="00B66B3D"/>
    <w:rsid w:val="00B66D7A"/>
    <w:rsid w:val="00B6781D"/>
    <w:rsid w:val="00B70316"/>
    <w:rsid w:val="00B70B10"/>
    <w:rsid w:val="00B71BD6"/>
    <w:rsid w:val="00B71FA8"/>
    <w:rsid w:val="00B7398F"/>
    <w:rsid w:val="00B74DE6"/>
    <w:rsid w:val="00B75F59"/>
    <w:rsid w:val="00B7679B"/>
    <w:rsid w:val="00B767D6"/>
    <w:rsid w:val="00B775E7"/>
    <w:rsid w:val="00B77A0E"/>
    <w:rsid w:val="00B80536"/>
    <w:rsid w:val="00B80E0A"/>
    <w:rsid w:val="00B8131D"/>
    <w:rsid w:val="00B81563"/>
    <w:rsid w:val="00B81CAB"/>
    <w:rsid w:val="00B83398"/>
    <w:rsid w:val="00B833DB"/>
    <w:rsid w:val="00B839C5"/>
    <w:rsid w:val="00B84611"/>
    <w:rsid w:val="00B85BB7"/>
    <w:rsid w:val="00B86975"/>
    <w:rsid w:val="00B86A23"/>
    <w:rsid w:val="00B86CC9"/>
    <w:rsid w:val="00B86D7C"/>
    <w:rsid w:val="00B87D5A"/>
    <w:rsid w:val="00B90D2C"/>
    <w:rsid w:val="00B91460"/>
    <w:rsid w:val="00B91855"/>
    <w:rsid w:val="00B920AF"/>
    <w:rsid w:val="00B92D57"/>
    <w:rsid w:val="00B93388"/>
    <w:rsid w:val="00B9382B"/>
    <w:rsid w:val="00B93AE2"/>
    <w:rsid w:val="00B93F2F"/>
    <w:rsid w:val="00B954C7"/>
    <w:rsid w:val="00B966EE"/>
    <w:rsid w:val="00B967CA"/>
    <w:rsid w:val="00B96BF7"/>
    <w:rsid w:val="00B96F98"/>
    <w:rsid w:val="00B9735B"/>
    <w:rsid w:val="00B9778C"/>
    <w:rsid w:val="00B97E20"/>
    <w:rsid w:val="00BA00F3"/>
    <w:rsid w:val="00BA14B5"/>
    <w:rsid w:val="00BA15D9"/>
    <w:rsid w:val="00BA29D4"/>
    <w:rsid w:val="00BA312C"/>
    <w:rsid w:val="00BA568E"/>
    <w:rsid w:val="00BA5838"/>
    <w:rsid w:val="00BA7667"/>
    <w:rsid w:val="00BA7F9B"/>
    <w:rsid w:val="00BB0F12"/>
    <w:rsid w:val="00BB128B"/>
    <w:rsid w:val="00BB1BC7"/>
    <w:rsid w:val="00BB2FE8"/>
    <w:rsid w:val="00BB3529"/>
    <w:rsid w:val="00BB57D5"/>
    <w:rsid w:val="00BB5B39"/>
    <w:rsid w:val="00BB5F7B"/>
    <w:rsid w:val="00BB648A"/>
    <w:rsid w:val="00BB71C2"/>
    <w:rsid w:val="00BB7EDB"/>
    <w:rsid w:val="00BC00A0"/>
    <w:rsid w:val="00BC063F"/>
    <w:rsid w:val="00BC1E7B"/>
    <w:rsid w:val="00BC34CA"/>
    <w:rsid w:val="00BC3877"/>
    <w:rsid w:val="00BC3CB4"/>
    <w:rsid w:val="00BC3D6D"/>
    <w:rsid w:val="00BC457F"/>
    <w:rsid w:val="00BC5D67"/>
    <w:rsid w:val="00BC5F74"/>
    <w:rsid w:val="00BC71D3"/>
    <w:rsid w:val="00BC74D1"/>
    <w:rsid w:val="00BD2B14"/>
    <w:rsid w:val="00BD35E2"/>
    <w:rsid w:val="00BD4174"/>
    <w:rsid w:val="00BD5517"/>
    <w:rsid w:val="00BD597B"/>
    <w:rsid w:val="00BD6839"/>
    <w:rsid w:val="00BD6F30"/>
    <w:rsid w:val="00BD72B1"/>
    <w:rsid w:val="00BD75ED"/>
    <w:rsid w:val="00BE0A5E"/>
    <w:rsid w:val="00BE0E99"/>
    <w:rsid w:val="00BE1257"/>
    <w:rsid w:val="00BE191F"/>
    <w:rsid w:val="00BE3530"/>
    <w:rsid w:val="00BE43FA"/>
    <w:rsid w:val="00BE44D6"/>
    <w:rsid w:val="00BE47EF"/>
    <w:rsid w:val="00BE569A"/>
    <w:rsid w:val="00BE5939"/>
    <w:rsid w:val="00BE6AE9"/>
    <w:rsid w:val="00BE6C19"/>
    <w:rsid w:val="00BE78FE"/>
    <w:rsid w:val="00BE7C3B"/>
    <w:rsid w:val="00BF02B9"/>
    <w:rsid w:val="00BF3370"/>
    <w:rsid w:val="00BF3C03"/>
    <w:rsid w:val="00BF46FC"/>
    <w:rsid w:val="00BF4B10"/>
    <w:rsid w:val="00BF612E"/>
    <w:rsid w:val="00BF6C19"/>
    <w:rsid w:val="00BF75F0"/>
    <w:rsid w:val="00BF76AB"/>
    <w:rsid w:val="00BF76DC"/>
    <w:rsid w:val="00BF7B09"/>
    <w:rsid w:val="00BF7C0E"/>
    <w:rsid w:val="00BF7FB3"/>
    <w:rsid w:val="00C007A7"/>
    <w:rsid w:val="00C008E3"/>
    <w:rsid w:val="00C011B1"/>
    <w:rsid w:val="00C0145F"/>
    <w:rsid w:val="00C022F8"/>
    <w:rsid w:val="00C03408"/>
    <w:rsid w:val="00C0441B"/>
    <w:rsid w:val="00C0579D"/>
    <w:rsid w:val="00C06BD4"/>
    <w:rsid w:val="00C06ED8"/>
    <w:rsid w:val="00C07877"/>
    <w:rsid w:val="00C1090F"/>
    <w:rsid w:val="00C123E3"/>
    <w:rsid w:val="00C12899"/>
    <w:rsid w:val="00C1321B"/>
    <w:rsid w:val="00C13A27"/>
    <w:rsid w:val="00C14CDC"/>
    <w:rsid w:val="00C14E64"/>
    <w:rsid w:val="00C1616A"/>
    <w:rsid w:val="00C17C9B"/>
    <w:rsid w:val="00C212DB"/>
    <w:rsid w:val="00C222A6"/>
    <w:rsid w:val="00C22C73"/>
    <w:rsid w:val="00C246B9"/>
    <w:rsid w:val="00C24F8D"/>
    <w:rsid w:val="00C254B6"/>
    <w:rsid w:val="00C25ADA"/>
    <w:rsid w:val="00C26B3E"/>
    <w:rsid w:val="00C27123"/>
    <w:rsid w:val="00C2717D"/>
    <w:rsid w:val="00C2745F"/>
    <w:rsid w:val="00C3065E"/>
    <w:rsid w:val="00C31757"/>
    <w:rsid w:val="00C33393"/>
    <w:rsid w:val="00C33C9A"/>
    <w:rsid w:val="00C3498F"/>
    <w:rsid w:val="00C34A5D"/>
    <w:rsid w:val="00C34C20"/>
    <w:rsid w:val="00C34C38"/>
    <w:rsid w:val="00C35B09"/>
    <w:rsid w:val="00C3654C"/>
    <w:rsid w:val="00C36DC6"/>
    <w:rsid w:val="00C370BC"/>
    <w:rsid w:val="00C373C6"/>
    <w:rsid w:val="00C37E1A"/>
    <w:rsid w:val="00C4026D"/>
    <w:rsid w:val="00C409E0"/>
    <w:rsid w:val="00C40A8A"/>
    <w:rsid w:val="00C41107"/>
    <w:rsid w:val="00C4129D"/>
    <w:rsid w:val="00C412D6"/>
    <w:rsid w:val="00C41424"/>
    <w:rsid w:val="00C41698"/>
    <w:rsid w:val="00C4275E"/>
    <w:rsid w:val="00C43459"/>
    <w:rsid w:val="00C435FA"/>
    <w:rsid w:val="00C4372D"/>
    <w:rsid w:val="00C4612E"/>
    <w:rsid w:val="00C465D4"/>
    <w:rsid w:val="00C46632"/>
    <w:rsid w:val="00C46E6E"/>
    <w:rsid w:val="00C47143"/>
    <w:rsid w:val="00C471CD"/>
    <w:rsid w:val="00C47B6D"/>
    <w:rsid w:val="00C502F2"/>
    <w:rsid w:val="00C50FCF"/>
    <w:rsid w:val="00C51686"/>
    <w:rsid w:val="00C51B15"/>
    <w:rsid w:val="00C51C07"/>
    <w:rsid w:val="00C520B3"/>
    <w:rsid w:val="00C54363"/>
    <w:rsid w:val="00C54A41"/>
    <w:rsid w:val="00C55720"/>
    <w:rsid w:val="00C56B8D"/>
    <w:rsid w:val="00C607F0"/>
    <w:rsid w:val="00C608DD"/>
    <w:rsid w:val="00C60C18"/>
    <w:rsid w:val="00C64759"/>
    <w:rsid w:val="00C64B0F"/>
    <w:rsid w:val="00C658B3"/>
    <w:rsid w:val="00C66DBE"/>
    <w:rsid w:val="00C70000"/>
    <w:rsid w:val="00C702F2"/>
    <w:rsid w:val="00C70A2A"/>
    <w:rsid w:val="00C71376"/>
    <w:rsid w:val="00C71782"/>
    <w:rsid w:val="00C7206C"/>
    <w:rsid w:val="00C731FA"/>
    <w:rsid w:val="00C73715"/>
    <w:rsid w:val="00C7417A"/>
    <w:rsid w:val="00C7474C"/>
    <w:rsid w:val="00C74CB2"/>
    <w:rsid w:val="00C756E5"/>
    <w:rsid w:val="00C75B1C"/>
    <w:rsid w:val="00C75BB2"/>
    <w:rsid w:val="00C7677C"/>
    <w:rsid w:val="00C76D8E"/>
    <w:rsid w:val="00C7756B"/>
    <w:rsid w:val="00C80629"/>
    <w:rsid w:val="00C8143D"/>
    <w:rsid w:val="00C828FD"/>
    <w:rsid w:val="00C82977"/>
    <w:rsid w:val="00C82DE8"/>
    <w:rsid w:val="00C8350A"/>
    <w:rsid w:val="00C837BE"/>
    <w:rsid w:val="00C83867"/>
    <w:rsid w:val="00C839F1"/>
    <w:rsid w:val="00C84257"/>
    <w:rsid w:val="00C847DF"/>
    <w:rsid w:val="00C8485E"/>
    <w:rsid w:val="00C85106"/>
    <w:rsid w:val="00C855F2"/>
    <w:rsid w:val="00C85A6A"/>
    <w:rsid w:val="00C86A21"/>
    <w:rsid w:val="00C86D57"/>
    <w:rsid w:val="00C87BBC"/>
    <w:rsid w:val="00C90F02"/>
    <w:rsid w:val="00C92026"/>
    <w:rsid w:val="00C920D7"/>
    <w:rsid w:val="00C9278B"/>
    <w:rsid w:val="00C929DD"/>
    <w:rsid w:val="00C9461D"/>
    <w:rsid w:val="00C94673"/>
    <w:rsid w:val="00C9481E"/>
    <w:rsid w:val="00C9533E"/>
    <w:rsid w:val="00C95D64"/>
    <w:rsid w:val="00C95E02"/>
    <w:rsid w:val="00C961D4"/>
    <w:rsid w:val="00CA0AC8"/>
    <w:rsid w:val="00CA1457"/>
    <w:rsid w:val="00CA16B6"/>
    <w:rsid w:val="00CA1DA7"/>
    <w:rsid w:val="00CA1FFF"/>
    <w:rsid w:val="00CA21FE"/>
    <w:rsid w:val="00CA2841"/>
    <w:rsid w:val="00CA34D8"/>
    <w:rsid w:val="00CA3DA7"/>
    <w:rsid w:val="00CA4AD3"/>
    <w:rsid w:val="00CA502D"/>
    <w:rsid w:val="00CA57D9"/>
    <w:rsid w:val="00CA5CA1"/>
    <w:rsid w:val="00CA63B5"/>
    <w:rsid w:val="00CA6F61"/>
    <w:rsid w:val="00CA775F"/>
    <w:rsid w:val="00CA7BF9"/>
    <w:rsid w:val="00CB0852"/>
    <w:rsid w:val="00CB0CA1"/>
    <w:rsid w:val="00CB16F3"/>
    <w:rsid w:val="00CB184B"/>
    <w:rsid w:val="00CB1F0B"/>
    <w:rsid w:val="00CB22F8"/>
    <w:rsid w:val="00CB3A8E"/>
    <w:rsid w:val="00CB3CD5"/>
    <w:rsid w:val="00CB4456"/>
    <w:rsid w:val="00CB5998"/>
    <w:rsid w:val="00CB696C"/>
    <w:rsid w:val="00CB74DA"/>
    <w:rsid w:val="00CB7AFE"/>
    <w:rsid w:val="00CC1244"/>
    <w:rsid w:val="00CC2A17"/>
    <w:rsid w:val="00CC2D83"/>
    <w:rsid w:val="00CC4FE3"/>
    <w:rsid w:val="00CC5868"/>
    <w:rsid w:val="00CC5968"/>
    <w:rsid w:val="00CC5FD9"/>
    <w:rsid w:val="00CC69F6"/>
    <w:rsid w:val="00CC74C5"/>
    <w:rsid w:val="00CC77DB"/>
    <w:rsid w:val="00CD2B7A"/>
    <w:rsid w:val="00CD315E"/>
    <w:rsid w:val="00CD3E26"/>
    <w:rsid w:val="00CD5E53"/>
    <w:rsid w:val="00CD65AC"/>
    <w:rsid w:val="00CD75D6"/>
    <w:rsid w:val="00CD7949"/>
    <w:rsid w:val="00CD7AD6"/>
    <w:rsid w:val="00CD7DC0"/>
    <w:rsid w:val="00CE048F"/>
    <w:rsid w:val="00CE0954"/>
    <w:rsid w:val="00CE2DA7"/>
    <w:rsid w:val="00CE38A4"/>
    <w:rsid w:val="00CE38AE"/>
    <w:rsid w:val="00CE3A27"/>
    <w:rsid w:val="00CE43D6"/>
    <w:rsid w:val="00CE4750"/>
    <w:rsid w:val="00CE49B4"/>
    <w:rsid w:val="00CE52B7"/>
    <w:rsid w:val="00CE5F22"/>
    <w:rsid w:val="00CE6AE3"/>
    <w:rsid w:val="00CE73BA"/>
    <w:rsid w:val="00CF1B3E"/>
    <w:rsid w:val="00CF34F0"/>
    <w:rsid w:val="00CF6844"/>
    <w:rsid w:val="00CF6B20"/>
    <w:rsid w:val="00CF7871"/>
    <w:rsid w:val="00D00E4F"/>
    <w:rsid w:val="00D0194F"/>
    <w:rsid w:val="00D02CF0"/>
    <w:rsid w:val="00D02F21"/>
    <w:rsid w:val="00D03058"/>
    <w:rsid w:val="00D031AA"/>
    <w:rsid w:val="00D0375F"/>
    <w:rsid w:val="00D03B2B"/>
    <w:rsid w:val="00D0418A"/>
    <w:rsid w:val="00D06B12"/>
    <w:rsid w:val="00D06D8C"/>
    <w:rsid w:val="00D06FF6"/>
    <w:rsid w:val="00D07482"/>
    <w:rsid w:val="00D07AA8"/>
    <w:rsid w:val="00D100CB"/>
    <w:rsid w:val="00D1021D"/>
    <w:rsid w:val="00D1097C"/>
    <w:rsid w:val="00D10F30"/>
    <w:rsid w:val="00D1106F"/>
    <w:rsid w:val="00D114BB"/>
    <w:rsid w:val="00D11579"/>
    <w:rsid w:val="00D11854"/>
    <w:rsid w:val="00D12860"/>
    <w:rsid w:val="00D128E2"/>
    <w:rsid w:val="00D138A0"/>
    <w:rsid w:val="00D1442F"/>
    <w:rsid w:val="00D14473"/>
    <w:rsid w:val="00D15A11"/>
    <w:rsid w:val="00D162E7"/>
    <w:rsid w:val="00D16B07"/>
    <w:rsid w:val="00D173E2"/>
    <w:rsid w:val="00D215C9"/>
    <w:rsid w:val="00D21AE5"/>
    <w:rsid w:val="00D222B5"/>
    <w:rsid w:val="00D22D17"/>
    <w:rsid w:val="00D22DFE"/>
    <w:rsid w:val="00D2469A"/>
    <w:rsid w:val="00D24E02"/>
    <w:rsid w:val="00D25C78"/>
    <w:rsid w:val="00D25DBA"/>
    <w:rsid w:val="00D2653B"/>
    <w:rsid w:val="00D26948"/>
    <w:rsid w:val="00D26E05"/>
    <w:rsid w:val="00D27485"/>
    <w:rsid w:val="00D27D13"/>
    <w:rsid w:val="00D30693"/>
    <w:rsid w:val="00D30968"/>
    <w:rsid w:val="00D317B1"/>
    <w:rsid w:val="00D31E69"/>
    <w:rsid w:val="00D32459"/>
    <w:rsid w:val="00D32C71"/>
    <w:rsid w:val="00D33776"/>
    <w:rsid w:val="00D33AC7"/>
    <w:rsid w:val="00D34ED9"/>
    <w:rsid w:val="00D36DF3"/>
    <w:rsid w:val="00D3701E"/>
    <w:rsid w:val="00D37637"/>
    <w:rsid w:val="00D37DDE"/>
    <w:rsid w:val="00D40189"/>
    <w:rsid w:val="00D41856"/>
    <w:rsid w:val="00D436CE"/>
    <w:rsid w:val="00D43E5D"/>
    <w:rsid w:val="00D4486B"/>
    <w:rsid w:val="00D448E0"/>
    <w:rsid w:val="00D4693B"/>
    <w:rsid w:val="00D46ABA"/>
    <w:rsid w:val="00D46D9C"/>
    <w:rsid w:val="00D47061"/>
    <w:rsid w:val="00D47771"/>
    <w:rsid w:val="00D50313"/>
    <w:rsid w:val="00D51391"/>
    <w:rsid w:val="00D51441"/>
    <w:rsid w:val="00D5146C"/>
    <w:rsid w:val="00D52261"/>
    <w:rsid w:val="00D525D9"/>
    <w:rsid w:val="00D53184"/>
    <w:rsid w:val="00D533FB"/>
    <w:rsid w:val="00D53976"/>
    <w:rsid w:val="00D539F9"/>
    <w:rsid w:val="00D53F2D"/>
    <w:rsid w:val="00D54F1E"/>
    <w:rsid w:val="00D55351"/>
    <w:rsid w:val="00D57384"/>
    <w:rsid w:val="00D6004B"/>
    <w:rsid w:val="00D60BE7"/>
    <w:rsid w:val="00D61975"/>
    <w:rsid w:val="00D61C6F"/>
    <w:rsid w:val="00D61D55"/>
    <w:rsid w:val="00D62245"/>
    <w:rsid w:val="00D62CB3"/>
    <w:rsid w:val="00D62FD4"/>
    <w:rsid w:val="00D6401E"/>
    <w:rsid w:val="00D66CA8"/>
    <w:rsid w:val="00D67374"/>
    <w:rsid w:val="00D707FE"/>
    <w:rsid w:val="00D711EE"/>
    <w:rsid w:val="00D71BF7"/>
    <w:rsid w:val="00D728E5"/>
    <w:rsid w:val="00D72DA4"/>
    <w:rsid w:val="00D73842"/>
    <w:rsid w:val="00D73C88"/>
    <w:rsid w:val="00D741D4"/>
    <w:rsid w:val="00D75139"/>
    <w:rsid w:val="00D75497"/>
    <w:rsid w:val="00D75B60"/>
    <w:rsid w:val="00D766AA"/>
    <w:rsid w:val="00D77A2F"/>
    <w:rsid w:val="00D77B03"/>
    <w:rsid w:val="00D800F5"/>
    <w:rsid w:val="00D8027B"/>
    <w:rsid w:val="00D80396"/>
    <w:rsid w:val="00D80646"/>
    <w:rsid w:val="00D80988"/>
    <w:rsid w:val="00D80A90"/>
    <w:rsid w:val="00D80F27"/>
    <w:rsid w:val="00D81D71"/>
    <w:rsid w:val="00D8225E"/>
    <w:rsid w:val="00D82466"/>
    <w:rsid w:val="00D84F5F"/>
    <w:rsid w:val="00D85243"/>
    <w:rsid w:val="00D90336"/>
    <w:rsid w:val="00D91D7C"/>
    <w:rsid w:val="00D924F1"/>
    <w:rsid w:val="00D92AB8"/>
    <w:rsid w:val="00D939C1"/>
    <w:rsid w:val="00D93CD1"/>
    <w:rsid w:val="00D94034"/>
    <w:rsid w:val="00D94CDA"/>
    <w:rsid w:val="00D950FD"/>
    <w:rsid w:val="00D961FB"/>
    <w:rsid w:val="00D96D46"/>
    <w:rsid w:val="00D975F7"/>
    <w:rsid w:val="00D97701"/>
    <w:rsid w:val="00D978FD"/>
    <w:rsid w:val="00DA0764"/>
    <w:rsid w:val="00DA0BD7"/>
    <w:rsid w:val="00DA0D91"/>
    <w:rsid w:val="00DA0EA1"/>
    <w:rsid w:val="00DA17DB"/>
    <w:rsid w:val="00DA1F0B"/>
    <w:rsid w:val="00DA30C7"/>
    <w:rsid w:val="00DA344C"/>
    <w:rsid w:val="00DA3C70"/>
    <w:rsid w:val="00DA45AD"/>
    <w:rsid w:val="00DA4904"/>
    <w:rsid w:val="00DA4B4C"/>
    <w:rsid w:val="00DA5A85"/>
    <w:rsid w:val="00DA5D00"/>
    <w:rsid w:val="00DA6AAD"/>
    <w:rsid w:val="00DA6C6C"/>
    <w:rsid w:val="00DA7961"/>
    <w:rsid w:val="00DB10E1"/>
    <w:rsid w:val="00DB1435"/>
    <w:rsid w:val="00DB262D"/>
    <w:rsid w:val="00DB42A0"/>
    <w:rsid w:val="00DB5A78"/>
    <w:rsid w:val="00DB5BF3"/>
    <w:rsid w:val="00DB5CD9"/>
    <w:rsid w:val="00DB6E54"/>
    <w:rsid w:val="00DB727B"/>
    <w:rsid w:val="00DB7931"/>
    <w:rsid w:val="00DC0611"/>
    <w:rsid w:val="00DC1EC6"/>
    <w:rsid w:val="00DC30C7"/>
    <w:rsid w:val="00DC43DD"/>
    <w:rsid w:val="00DC451B"/>
    <w:rsid w:val="00DC504D"/>
    <w:rsid w:val="00DC5196"/>
    <w:rsid w:val="00DC535A"/>
    <w:rsid w:val="00DC5657"/>
    <w:rsid w:val="00DC5B41"/>
    <w:rsid w:val="00DC6E56"/>
    <w:rsid w:val="00DC6E6F"/>
    <w:rsid w:val="00DD1EE9"/>
    <w:rsid w:val="00DD3220"/>
    <w:rsid w:val="00DD3664"/>
    <w:rsid w:val="00DD437B"/>
    <w:rsid w:val="00DD51DF"/>
    <w:rsid w:val="00DE0035"/>
    <w:rsid w:val="00DE045B"/>
    <w:rsid w:val="00DE0DBD"/>
    <w:rsid w:val="00DE2C19"/>
    <w:rsid w:val="00DE3175"/>
    <w:rsid w:val="00DE33C7"/>
    <w:rsid w:val="00DE5182"/>
    <w:rsid w:val="00DE5B22"/>
    <w:rsid w:val="00DE71F0"/>
    <w:rsid w:val="00DE71F1"/>
    <w:rsid w:val="00DE7354"/>
    <w:rsid w:val="00DE77C1"/>
    <w:rsid w:val="00DE7831"/>
    <w:rsid w:val="00DF03E7"/>
    <w:rsid w:val="00DF04D3"/>
    <w:rsid w:val="00DF0903"/>
    <w:rsid w:val="00DF0BEB"/>
    <w:rsid w:val="00DF2991"/>
    <w:rsid w:val="00DF3973"/>
    <w:rsid w:val="00DF3A88"/>
    <w:rsid w:val="00DF56E0"/>
    <w:rsid w:val="00DF59CE"/>
    <w:rsid w:val="00DF7E97"/>
    <w:rsid w:val="00DF7F0C"/>
    <w:rsid w:val="00E00D8D"/>
    <w:rsid w:val="00E00E69"/>
    <w:rsid w:val="00E00F08"/>
    <w:rsid w:val="00E01253"/>
    <w:rsid w:val="00E014D4"/>
    <w:rsid w:val="00E019BF"/>
    <w:rsid w:val="00E01A13"/>
    <w:rsid w:val="00E02FA8"/>
    <w:rsid w:val="00E037C4"/>
    <w:rsid w:val="00E05A58"/>
    <w:rsid w:val="00E07477"/>
    <w:rsid w:val="00E07EDE"/>
    <w:rsid w:val="00E07FDF"/>
    <w:rsid w:val="00E10508"/>
    <w:rsid w:val="00E11934"/>
    <w:rsid w:val="00E12792"/>
    <w:rsid w:val="00E12CD2"/>
    <w:rsid w:val="00E12EEA"/>
    <w:rsid w:val="00E13D14"/>
    <w:rsid w:val="00E14688"/>
    <w:rsid w:val="00E1501E"/>
    <w:rsid w:val="00E15F8C"/>
    <w:rsid w:val="00E1668E"/>
    <w:rsid w:val="00E16AAE"/>
    <w:rsid w:val="00E17006"/>
    <w:rsid w:val="00E17A76"/>
    <w:rsid w:val="00E211E4"/>
    <w:rsid w:val="00E227F4"/>
    <w:rsid w:val="00E2291B"/>
    <w:rsid w:val="00E23270"/>
    <w:rsid w:val="00E252D9"/>
    <w:rsid w:val="00E2562F"/>
    <w:rsid w:val="00E27690"/>
    <w:rsid w:val="00E2779E"/>
    <w:rsid w:val="00E2786B"/>
    <w:rsid w:val="00E278AA"/>
    <w:rsid w:val="00E27AFE"/>
    <w:rsid w:val="00E301F2"/>
    <w:rsid w:val="00E30D62"/>
    <w:rsid w:val="00E3200F"/>
    <w:rsid w:val="00E3217C"/>
    <w:rsid w:val="00E32571"/>
    <w:rsid w:val="00E32F29"/>
    <w:rsid w:val="00E33581"/>
    <w:rsid w:val="00E33C93"/>
    <w:rsid w:val="00E33F79"/>
    <w:rsid w:val="00E34394"/>
    <w:rsid w:val="00E36F84"/>
    <w:rsid w:val="00E374D5"/>
    <w:rsid w:val="00E3779E"/>
    <w:rsid w:val="00E4009B"/>
    <w:rsid w:val="00E422FA"/>
    <w:rsid w:val="00E430D9"/>
    <w:rsid w:val="00E4343C"/>
    <w:rsid w:val="00E44AD4"/>
    <w:rsid w:val="00E4617D"/>
    <w:rsid w:val="00E47889"/>
    <w:rsid w:val="00E507BA"/>
    <w:rsid w:val="00E52A90"/>
    <w:rsid w:val="00E52B0A"/>
    <w:rsid w:val="00E55B58"/>
    <w:rsid w:val="00E562B1"/>
    <w:rsid w:val="00E57904"/>
    <w:rsid w:val="00E57DB9"/>
    <w:rsid w:val="00E6081C"/>
    <w:rsid w:val="00E60837"/>
    <w:rsid w:val="00E61DF1"/>
    <w:rsid w:val="00E62465"/>
    <w:rsid w:val="00E62FAE"/>
    <w:rsid w:val="00E6353C"/>
    <w:rsid w:val="00E64AC4"/>
    <w:rsid w:val="00E64FE7"/>
    <w:rsid w:val="00E6576B"/>
    <w:rsid w:val="00E65C62"/>
    <w:rsid w:val="00E662B1"/>
    <w:rsid w:val="00E67028"/>
    <w:rsid w:val="00E677CC"/>
    <w:rsid w:val="00E70C4D"/>
    <w:rsid w:val="00E7175F"/>
    <w:rsid w:val="00E719C0"/>
    <w:rsid w:val="00E71C78"/>
    <w:rsid w:val="00E71D21"/>
    <w:rsid w:val="00E71E93"/>
    <w:rsid w:val="00E72DDB"/>
    <w:rsid w:val="00E72F02"/>
    <w:rsid w:val="00E73381"/>
    <w:rsid w:val="00E73823"/>
    <w:rsid w:val="00E74D18"/>
    <w:rsid w:val="00E75179"/>
    <w:rsid w:val="00E75E55"/>
    <w:rsid w:val="00E7636F"/>
    <w:rsid w:val="00E76402"/>
    <w:rsid w:val="00E76862"/>
    <w:rsid w:val="00E77557"/>
    <w:rsid w:val="00E7769E"/>
    <w:rsid w:val="00E77A8A"/>
    <w:rsid w:val="00E801DB"/>
    <w:rsid w:val="00E803C4"/>
    <w:rsid w:val="00E804AD"/>
    <w:rsid w:val="00E806A5"/>
    <w:rsid w:val="00E82578"/>
    <w:rsid w:val="00E825DA"/>
    <w:rsid w:val="00E8275F"/>
    <w:rsid w:val="00E82D64"/>
    <w:rsid w:val="00E82F63"/>
    <w:rsid w:val="00E831C1"/>
    <w:rsid w:val="00E83365"/>
    <w:rsid w:val="00E83CB3"/>
    <w:rsid w:val="00E8452A"/>
    <w:rsid w:val="00E84561"/>
    <w:rsid w:val="00E84F78"/>
    <w:rsid w:val="00E85203"/>
    <w:rsid w:val="00E85621"/>
    <w:rsid w:val="00E856CF"/>
    <w:rsid w:val="00E86FAF"/>
    <w:rsid w:val="00E87725"/>
    <w:rsid w:val="00E87A9B"/>
    <w:rsid w:val="00E9061E"/>
    <w:rsid w:val="00E9106F"/>
    <w:rsid w:val="00E91899"/>
    <w:rsid w:val="00E92611"/>
    <w:rsid w:val="00E935BE"/>
    <w:rsid w:val="00E941A3"/>
    <w:rsid w:val="00E941EB"/>
    <w:rsid w:val="00E9471C"/>
    <w:rsid w:val="00E95031"/>
    <w:rsid w:val="00E957B8"/>
    <w:rsid w:val="00E96387"/>
    <w:rsid w:val="00EA1603"/>
    <w:rsid w:val="00EA28F8"/>
    <w:rsid w:val="00EA3C0A"/>
    <w:rsid w:val="00EA4552"/>
    <w:rsid w:val="00EA5610"/>
    <w:rsid w:val="00EA59B8"/>
    <w:rsid w:val="00EA5E58"/>
    <w:rsid w:val="00EA5EA4"/>
    <w:rsid w:val="00EA645E"/>
    <w:rsid w:val="00EA782B"/>
    <w:rsid w:val="00EA78B0"/>
    <w:rsid w:val="00EB03FB"/>
    <w:rsid w:val="00EB1497"/>
    <w:rsid w:val="00EB1E65"/>
    <w:rsid w:val="00EB2AC8"/>
    <w:rsid w:val="00EB37AE"/>
    <w:rsid w:val="00EB4096"/>
    <w:rsid w:val="00EB47EF"/>
    <w:rsid w:val="00EB57F0"/>
    <w:rsid w:val="00EB67FA"/>
    <w:rsid w:val="00EB6951"/>
    <w:rsid w:val="00EB75D8"/>
    <w:rsid w:val="00EC0BA7"/>
    <w:rsid w:val="00EC0F59"/>
    <w:rsid w:val="00EC1442"/>
    <w:rsid w:val="00EC182F"/>
    <w:rsid w:val="00EC1B9E"/>
    <w:rsid w:val="00EC1FBC"/>
    <w:rsid w:val="00EC48E1"/>
    <w:rsid w:val="00EC7B9E"/>
    <w:rsid w:val="00EC7DDB"/>
    <w:rsid w:val="00ED007E"/>
    <w:rsid w:val="00ED0A27"/>
    <w:rsid w:val="00ED0A76"/>
    <w:rsid w:val="00ED0E93"/>
    <w:rsid w:val="00ED10A0"/>
    <w:rsid w:val="00ED14F3"/>
    <w:rsid w:val="00ED21AB"/>
    <w:rsid w:val="00ED3860"/>
    <w:rsid w:val="00ED3911"/>
    <w:rsid w:val="00ED426C"/>
    <w:rsid w:val="00ED4426"/>
    <w:rsid w:val="00ED45D3"/>
    <w:rsid w:val="00ED4B30"/>
    <w:rsid w:val="00ED4F19"/>
    <w:rsid w:val="00ED533C"/>
    <w:rsid w:val="00ED674E"/>
    <w:rsid w:val="00ED6E74"/>
    <w:rsid w:val="00ED7256"/>
    <w:rsid w:val="00EE0ECD"/>
    <w:rsid w:val="00EE12F4"/>
    <w:rsid w:val="00EE140F"/>
    <w:rsid w:val="00EE1B2F"/>
    <w:rsid w:val="00EE1F14"/>
    <w:rsid w:val="00EE1FE3"/>
    <w:rsid w:val="00EE2753"/>
    <w:rsid w:val="00EE6FD5"/>
    <w:rsid w:val="00EF06CD"/>
    <w:rsid w:val="00EF0D84"/>
    <w:rsid w:val="00EF1D49"/>
    <w:rsid w:val="00EF2AB5"/>
    <w:rsid w:val="00EF4696"/>
    <w:rsid w:val="00EF4770"/>
    <w:rsid w:val="00EF4EEE"/>
    <w:rsid w:val="00EF68FD"/>
    <w:rsid w:val="00EF6CE1"/>
    <w:rsid w:val="00F00A04"/>
    <w:rsid w:val="00F00F36"/>
    <w:rsid w:val="00F00FE0"/>
    <w:rsid w:val="00F012CA"/>
    <w:rsid w:val="00F0133A"/>
    <w:rsid w:val="00F013CA"/>
    <w:rsid w:val="00F024BB"/>
    <w:rsid w:val="00F02C57"/>
    <w:rsid w:val="00F03779"/>
    <w:rsid w:val="00F03E0C"/>
    <w:rsid w:val="00F044DC"/>
    <w:rsid w:val="00F05D0E"/>
    <w:rsid w:val="00F06951"/>
    <w:rsid w:val="00F06F46"/>
    <w:rsid w:val="00F07534"/>
    <w:rsid w:val="00F0769C"/>
    <w:rsid w:val="00F111BC"/>
    <w:rsid w:val="00F130ED"/>
    <w:rsid w:val="00F13765"/>
    <w:rsid w:val="00F13F90"/>
    <w:rsid w:val="00F14002"/>
    <w:rsid w:val="00F140DE"/>
    <w:rsid w:val="00F14125"/>
    <w:rsid w:val="00F1486D"/>
    <w:rsid w:val="00F14A00"/>
    <w:rsid w:val="00F14DD6"/>
    <w:rsid w:val="00F1508E"/>
    <w:rsid w:val="00F15AA2"/>
    <w:rsid w:val="00F16830"/>
    <w:rsid w:val="00F21F11"/>
    <w:rsid w:val="00F23541"/>
    <w:rsid w:val="00F23A44"/>
    <w:rsid w:val="00F23E45"/>
    <w:rsid w:val="00F24342"/>
    <w:rsid w:val="00F2464A"/>
    <w:rsid w:val="00F2477F"/>
    <w:rsid w:val="00F256BE"/>
    <w:rsid w:val="00F26720"/>
    <w:rsid w:val="00F30493"/>
    <w:rsid w:val="00F304C4"/>
    <w:rsid w:val="00F31987"/>
    <w:rsid w:val="00F31BF4"/>
    <w:rsid w:val="00F32736"/>
    <w:rsid w:val="00F32EA6"/>
    <w:rsid w:val="00F33C28"/>
    <w:rsid w:val="00F34BA8"/>
    <w:rsid w:val="00F34C2B"/>
    <w:rsid w:val="00F364A5"/>
    <w:rsid w:val="00F36A7D"/>
    <w:rsid w:val="00F41A6A"/>
    <w:rsid w:val="00F429C3"/>
    <w:rsid w:val="00F42E03"/>
    <w:rsid w:val="00F431A4"/>
    <w:rsid w:val="00F43F79"/>
    <w:rsid w:val="00F44165"/>
    <w:rsid w:val="00F44570"/>
    <w:rsid w:val="00F47E74"/>
    <w:rsid w:val="00F50A36"/>
    <w:rsid w:val="00F50D98"/>
    <w:rsid w:val="00F51C5D"/>
    <w:rsid w:val="00F51E96"/>
    <w:rsid w:val="00F52459"/>
    <w:rsid w:val="00F53B1D"/>
    <w:rsid w:val="00F54D73"/>
    <w:rsid w:val="00F551FD"/>
    <w:rsid w:val="00F55449"/>
    <w:rsid w:val="00F56629"/>
    <w:rsid w:val="00F5728D"/>
    <w:rsid w:val="00F60F89"/>
    <w:rsid w:val="00F62139"/>
    <w:rsid w:val="00F6299C"/>
    <w:rsid w:val="00F63132"/>
    <w:rsid w:val="00F64BC2"/>
    <w:rsid w:val="00F65D98"/>
    <w:rsid w:val="00F65E4C"/>
    <w:rsid w:val="00F670E4"/>
    <w:rsid w:val="00F67456"/>
    <w:rsid w:val="00F67964"/>
    <w:rsid w:val="00F71357"/>
    <w:rsid w:val="00F71AC1"/>
    <w:rsid w:val="00F73694"/>
    <w:rsid w:val="00F73AEC"/>
    <w:rsid w:val="00F76F9D"/>
    <w:rsid w:val="00F77CF3"/>
    <w:rsid w:val="00F80CBE"/>
    <w:rsid w:val="00F80D09"/>
    <w:rsid w:val="00F80E91"/>
    <w:rsid w:val="00F8104C"/>
    <w:rsid w:val="00F811E6"/>
    <w:rsid w:val="00F83DCC"/>
    <w:rsid w:val="00F83E2C"/>
    <w:rsid w:val="00F85E6C"/>
    <w:rsid w:val="00F85F55"/>
    <w:rsid w:val="00F87A07"/>
    <w:rsid w:val="00F90D1A"/>
    <w:rsid w:val="00F912AE"/>
    <w:rsid w:val="00F9153B"/>
    <w:rsid w:val="00F91806"/>
    <w:rsid w:val="00F93112"/>
    <w:rsid w:val="00F94BF5"/>
    <w:rsid w:val="00F95197"/>
    <w:rsid w:val="00F957C5"/>
    <w:rsid w:val="00F963CB"/>
    <w:rsid w:val="00F9693D"/>
    <w:rsid w:val="00F974C6"/>
    <w:rsid w:val="00F979BE"/>
    <w:rsid w:val="00FA0910"/>
    <w:rsid w:val="00FA0CEC"/>
    <w:rsid w:val="00FA0D8D"/>
    <w:rsid w:val="00FA4411"/>
    <w:rsid w:val="00FA468C"/>
    <w:rsid w:val="00FA46AC"/>
    <w:rsid w:val="00FA5723"/>
    <w:rsid w:val="00FA6180"/>
    <w:rsid w:val="00FA619A"/>
    <w:rsid w:val="00FA65BC"/>
    <w:rsid w:val="00FB05A1"/>
    <w:rsid w:val="00FB0A4A"/>
    <w:rsid w:val="00FB0C8C"/>
    <w:rsid w:val="00FB14B2"/>
    <w:rsid w:val="00FB2626"/>
    <w:rsid w:val="00FB2BA6"/>
    <w:rsid w:val="00FB4200"/>
    <w:rsid w:val="00FB5679"/>
    <w:rsid w:val="00FB68FC"/>
    <w:rsid w:val="00FC00B6"/>
    <w:rsid w:val="00FC08B8"/>
    <w:rsid w:val="00FC17AA"/>
    <w:rsid w:val="00FC260B"/>
    <w:rsid w:val="00FC2E18"/>
    <w:rsid w:val="00FC34C5"/>
    <w:rsid w:val="00FC396C"/>
    <w:rsid w:val="00FC4722"/>
    <w:rsid w:val="00FC58A2"/>
    <w:rsid w:val="00FC671C"/>
    <w:rsid w:val="00FC6DD9"/>
    <w:rsid w:val="00FC705A"/>
    <w:rsid w:val="00FD2A19"/>
    <w:rsid w:val="00FD2D44"/>
    <w:rsid w:val="00FD37FB"/>
    <w:rsid w:val="00FD4878"/>
    <w:rsid w:val="00FD4A40"/>
    <w:rsid w:val="00FD5BAC"/>
    <w:rsid w:val="00FD5DDA"/>
    <w:rsid w:val="00FD6C29"/>
    <w:rsid w:val="00FD7A28"/>
    <w:rsid w:val="00FE04E6"/>
    <w:rsid w:val="00FE0A91"/>
    <w:rsid w:val="00FE0AC1"/>
    <w:rsid w:val="00FE13D1"/>
    <w:rsid w:val="00FE221C"/>
    <w:rsid w:val="00FE288F"/>
    <w:rsid w:val="00FE2A23"/>
    <w:rsid w:val="00FE3F0C"/>
    <w:rsid w:val="00FE4197"/>
    <w:rsid w:val="00FE5334"/>
    <w:rsid w:val="00FE54D5"/>
    <w:rsid w:val="00FE72A1"/>
    <w:rsid w:val="00FF094A"/>
    <w:rsid w:val="00FF29C4"/>
    <w:rsid w:val="00FF3EF4"/>
    <w:rsid w:val="00FF4055"/>
    <w:rsid w:val="00FF46A2"/>
    <w:rsid w:val="00FF4DFB"/>
    <w:rsid w:val="00FF52B9"/>
    <w:rsid w:val="00FF52ED"/>
    <w:rsid w:val="00FF57F4"/>
    <w:rsid w:val="00FF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CEC"/>
    <w:rPr>
      <w:sz w:val="24"/>
      <w:szCs w:val="24"/>
    </w:rPr>
  </w:style>
  <w:style w:type="paragraph" w:styleId="1">
    <w:name w:val="heading 1"/>
    <w:basedOn w:val="a"/>
    <w:next w:val="a"/>
    <w:link w:val="10"/>
    <w:qFormat/>
    <w:rsid w:val="00DE2C19"/>
    <w:pPr>
      <w:keepNext/>
      <w:spacing w:before="240" w:after="60"/>
      <w:outlineLvl w:val="0"/>
    </w:pPr>
    <w:rPr>
      <w:rFonts w:ascii="Cambria" w:hAnsi="Cambria"/>
      <w:b/>
      <w:bCs/>
      <w:kern w:val="32"/>
      <w:sz w:val="32"/>
      <w:szCs w:val="32"/>
    </w:rPr>
  </w:style>
  <w:style w:type="paragraph" w:styleId="3">
    <w:name w:val="heading 3"/>
    <w:basedOn w:val="a"/>
    <w:next w:val="a"/>
    <w:qFormat/>
    <w:rsid w:val="00615E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5E4A"/>
    <w:pPr>
      <w:ind w:firstLine="900"/>
      <w:jc w:val="both"/>
    </w:pPr>
    <w:rPr>
      <w:sz w:val="28"/>
    </w:rPr>
  </w:style>
  <w:style w:type="paragraph" w:customStyle="1" w:styleId="ConsNormal">
    <w:name w:val="ConsNormal"/>
    <w:rsid w:val="00615E4A"/>
    <w:pPr>
      <w:autoSpaceDE w:val="0"/>
      <w:autoSpaceDN w:val="0"/>
      <w:adjustRightInd w:val="0"/>
      <w:ind w:right="19772" w:firstLine="720"/>
    </w:pPr>
    <w:rPr>
      <w:rFonts w:ascii="Arial" w:hAnsi="Arial" w:cs="Arial"/>
    </w:rPr>
  </w:style>
  <w:style w:type="paragraph" w:customStyle="1" w:styleId="ConsPlusNormal">
    <w:name w:val="ConsPlusNormal"/>
    <w:link w:val="ConsPlusNormal0"/>
    <w:rsid w:val="00615E4A"/>
    <w:pPr>
      <w:autoSpaceDE w:val="0"/>
      <w:autoSpaceDN w:val="0"/>
      <w:adjustRightInd w:val="0"/>
      <w:ind w:firstLine="720"/>
    </w:pPr>
    <w:rPr>
      <w:rFonts w:ascii="Arial" w:eastAsia="MS Mincho" w:hAnsi="Arial" w:cs="Arial"/>
      <w:lang w:eastAsia="ja-JP"/>
    </w:rPr>
  </w:style>
  <w:style w:type="paragraph" w:customStyle="1" w:styleId="RedStr">
    <w:name w:val="Red_Str"/>
    <w:basedOn w:val="a"/>
    <w:rsid w:val="00615E4A"/>
    <w:pPr>
      <w:widowControl w:val="0"/>
      <w:suppressAutoHyphens/>
      <w:ind w:firstLine="567"/>
      <w:jc w:val="both"/>
    </w:pPr>
    <w:rPr>
      <w:kern w:val="16"/>
      <w:szCs w:val="20"/>
    </w:rPr>
  </w:style>
  <w:style w:type="paragraph" w:customStyle="1" w:styleId="a4">
    <w:name w:val="Знак"/>
    <w:basedOn w:val="a"/>
    <w:rsid w:val="00615E4A"/>
    <w:pPr>
      <w:widowControl w:val="0"/>
      <w:adjustRightInd w:val="0"/>
      <w:spacing w:after="160" w:line="240" w:lineRule="exact"/>
      <w:jc w:val="right"/>
    </w:pPr>
    <w:rPr>
      <w:sz w:val="20"/>
      <w:szCs w:val="20"/>
      <w:lang w:val="en-GB" w:eastAsia="en-US"/>
    </w:rPr>
  </w:style>
  <w:style w:type="paragraph" w:styleId="2">
    <w:name w:val="Body Text 2"/>
    <w:basedOn w:val="a"/>
    <w:rsid w:val="00615E4A"/>
    <w:pPr>
      <w:spacing w:after="120" w:line="480" w:lineRule="auto"/>
    </w:pPr>
  </w:style>
  <w:style w:type="paragraph" w:customStyle="1" w:styleId="ConsNonformat">
    <w:name w:val="ConsNonformat"/>
    <w:rsid w:val="00615E4A"/>
    <w:pPr>
      <w:autoSpaceDE w:val="0"/>
      <w:autoSpaceDN w:val="0"/>
      <w:adjustRightInd w:val="0"/>
    </w:pPr>
    <w:rPr>
      <w:rFonts w:ascii="Courier New" w:hAnsi="Courier New" w:cs="Courier New"/>
    </w:rPr>
  </w:style>
  <w:style w:type="paragraph" w:styleId="a5">
    <w:name w:val="header"/>
    <w:basedOn w:val="a"/>
    <w:link w:val="a6"/>
    <w:uiPriority w:val="99"/>
    <w:rsid w:val="00615E4A"/>
    <w:pPr>
      <w:tabs>
        <w:tab w:val="center" w:pos="4677"/>
        <w:tab w:val="right" w:pos="9355"/>
      </w:tabs>
    </w:pPr>
  </w:style>
  <w:style w:type="character" w:styleId="a7">
    <w:name w:val="page number"/>
    <w:basedOn w:val="a0"/>
    <w:rsid w:val="00615E4A"/>
  </w:style>
  <w:style w:type="paragraph" w:customStyle="1" w:styleId="a8">
    <w:name w:val="Акты"/>
    <w:basedOn w:val="a"/>
    <w:rsid w:val="00613014"/>
    <w:pPr>
      <w:ind w:firstLine="709"/>
      <w:jc w:val="both"/>
    </w:pPr>
    <w:rPr>
      <w:sz w:val="28"/>
      <w:szCs w:val="28"/>
    </w:rPr>
  </w:style>
  <w:style w:type="character" w:styleId="a9">
    <w:name w:val="Hyperlink"/>
    <w:rsid w:val="00D173E2"/>
    <w:rPr>
      <w:color w:val="0000FF"/>
      <w:u w:val="single"/>
    </w:rPr>
  </w:style>
  <w:style w:type="paragraph" w:styleId="aa">
    <w:name w:val="Normal (Web)"/>
    <w:basedOn w:val="a"/>
    <w:link w:val="ab"/>
    <w:uiPriority w:val="99"/>
    <w:rsid w:val="00067A48"/>
    <w:pPr>
      <w:spacing w:before="100" w:beforeAutospacing="1" w:after="100" w:afterAutospacing="1"/>
    </w:pPr>
  </w:style>
  <w:style w:type="paragraph" w:styleId="30">
    <w:name w:val="Body Text Indent 3"/>
    <w:basedOn w:val="a"/>
    <w:rsid w:val="00067A48"/>
    <w:pPr>
      <w:spacing w:after="120"/>
      <w:ind w:left="283"/>
    </w:pPr>
    <w:rPr>
      <w:sz w:val="16"/>
      <w:szCs w:val="16"/>
    </w:rPr>
  </w:style>
  <w:style w:type="paragraph" w:customStyle="1" w:styleId="11">
    <w:name w:val="Знак1 Знак Знак Знак Знак Знак Знак"/>
    <w:basedOn w:val="a"/>
    <w:rsid w:val="007352CF"/>
    <w:pPr>
      <w:spacing w:after="160" w:line="240" w:lineRule="exact"/>
    </w:pPr>
    <w:rPr>
      <w:rFonts w:ascii="Verdana" w:hAnsi="Verdana"/>
      <w:lang w:val="en-US" w:eastAsia="en-US"/>
    </w:rPr>
  </w:style>
  <w:style w:type="paragraph" w:customStyle="1" w:styleId="ac">
    <w:name w:val="Знак Знак Знак Знак Знак Знак Знак"/>
    <w:basedOn w:val="a"/>
    <w:rsid w:val="00B41B68"/>
    <w:pPr>
      <w:widowControl w:val="0"/>
      <w:adjustRightInd w:val="0"/>
      <w:spacing w:after="160" w:line="240" w:lineRule="exact"/>
      <w:jc w:val="right"/>
    </w:pPr>
    <w:rPr>
      <w:sz w:val="20"/>
      <w:szCs w:val="20"/>
      <w:lang w:val="en-GB" w:eastAsia="en-US"/>
    </w:rPr>
  </w:style>
  <w:style w:type="paragraph" w:styleId="ad">
    <w:name w:val="Title"/>
    <w:basedOn w:val="a"/>
    <w:qFormat/>
    <w:rsid w:val="00636A3A"/>
    <w:pPr>
      <w:ind w:firstLine="811"/>
      <w:jc w:val="center"/>
    </w:pPr>
    <w:rPr>
      <w:b/>
      <w:sz w:val="28"/>
    </w:rPr>
  </w:style>
  <w:style w:type="paragraph" w:customStyle="1" w:styleId="Char">
    <w:name w:val="Char Знак Знак Знак Знак Знак Знак"/>
    <w:basedOn w:val="a"/>
    <w:rsid w:val="00B47AA5"/>
    <w:pPr>
      <w:widowControl w:val="0"/>
      <w:adjustRightInd w:val="0"/>
      <w:spacing w:after="160" w:line="240" w:lineRule="exact"/>
      <w:jc w:val="right"/>
    </w:pPr>
    <w:rPr>
      <w:sz w:val="20"/>
      <w:szCs w:val="20"/>
      <w:lang w:val="en-GB" w:eastAsia="en-US"/>
    </w:rPr>
  </w:style>
  <w:style w:type="paragraph" w:customStyle="1" w:styleId="ae">
    <w:name w:val="Знак"/>
    <w:basedOn w:val="a"/>
    <w:rsid w:val="00392A9D"/>
    <w:pPr>
      <w:widowControl w:val="0"/>
      <w:adjustRightInd w:val="0"/>
      <w:spacing w:after="160" w:line="240" w:lineRule="exact"/>
      <w:jc w:val="right"/>
    </w:pPr>
    <w:rPr>
      <w:sz w:val="20"/>
      <w:szCs w:val="20"/>
      <w:lang w:val="en-GB" w:eastAsia="en-US"/>
    </w:rPr>
  </w:style>
  <w:style w:type="paragraph" w:styleId="af">
    <w:name w:val="Balloon Text"/>
    <w:basedOn w:val="a"/>
    <w:link w:val="af0"/>
    <w:uiPriority w:val="99"/>
    <w:semiHidden/>
    <w:rsid w:val="00E01253"/>
    <w:rPr>
      <w:rFonts w:ascii="Tahoma" w:hAnsi="Tahoma" w:cs="Tahoma"/>
      <w:sz w:val="16"/>
      <w:szCs w:val="16"/>
    </w:rPr>
  </w:style>
  <w:style w:type="paragraph" w:customStyle="1" w:styleId="af1">
    <w:name w:val="Знак Знак Знак Знак"/>
    <w:basedOn w:val="a"/>
    <w:rsid w:val="002A2CBC"/>
    <w:pPr>
      <w:widowControl w:val="0"/>
      <w:adjustRightInd w:val="0"/>
      <w:spacing w:after="160" w:line="240" w:lineRule="exact"/>
      <w:jc w:val="right"/>
    </w:pPr>
    <w:rPr>
      <w:sz w:val="20"/>
      <w:szCs w:val="20"/>
      <w:lang w:val="en-GB" w:eastAsia="en-US"/>
    </w:rPr>
  </w:style>
  <w:style w:type="paragraph" w:customStyle="1" w:styleId="12">
    <w:name w:val="Знак1"/>
    <w:basedOn w:val="a"/>
    <w:rsid w:val="003B59BB"/>
    <w:pPr>
      <w:spacing w:after="160" w:line="240" w:lineRule="exact"/>
    </w:pPr>
    <w:rPr>
      <w:rFonts w:ascii="Verdana" w:hAnsi="Verdana" w:cs="Verdana"/>
      <w:sz w:val="20"/>
      <w:szCs w:val="20"/>
      <w:lang w:val="en-US" w:eastAsia="en-US"/>
    </w:rPr>
  </w:style>
  <w:style w:type="character" w:customStyle="1" w:styleId="first-letter">
    <w:name w:val="first-letter"/>
    <w:basedOn w:val="a0"/>
    <w:rsid w:val="00BC3877"/>
  </w:style>
  <w:style w:type="paragraph" w:customStyle="1" w:styleId="ConsPlusNonformat">
    <w:name w:val="ConsPlusNonformat"/>
    <w:rsid w:val="00511D9C"/>
    <w:pPr>
      <w:autoSpaceDE w:val="0"/>
      <w:autoSpaceDN w:val="0"/>
      <w:adjustRightInd w:val="0"/>
    </w:pPr>
    <w:rPr>
      <w:rFonts w:ascii="Courier New" w:hAnsi="Courier New" w:cs="Courier New"/>
    </w:rPr>
  </w:style>
  <w:style w:type="paragraph" w:customStyle="1" w:styleId="Pa3">
    <w:name w:val="Pa3"/>
    <w:basedOn w:val="a"/>
    <w:next w:val="a"/>
    <w:rsid w:val="00AE2DD0"/>
    <w:pPr>
      <w:autoSpaceDE w:val="0"/>
      <w:autoSpaceDN w:val="0"/>
      <w:adjustRightInd w:val="0"/>
      <w:spacing w:line="241" w:lineRule="atLeast"/>
    </w:pPr>
    <w:rPr>
      <w:rFonts w:ascii="NewtonC" w:hAnsi="NewtonC"/>
    </w:rPr>
  </w:style>
  <w:style w:type="character" w:customStyle="1" w:styleId="A40">
    <w:name w:val="A4"/>
    <w:rsid w:val="00AE2DD0"/>
    <w:rPr>
      <w:rFonts w:cs="NewtonC"/>
      <w:color w:val="000000"/>
      <w:sz w:val="26"/>
      <w:szCs w:val="26"/>
    </w:rPr>
  </w:style>
  <w:style w:type="paragraph" w:styleId="af2">
    <w:name w:val="Body Text"/>
    <w:basedOn w:val="a"/>
    <w:rsid w:val="004350FA"/>
    <w:pPr>
      <w:spacing w:after="120"/>
    </w:pPr>
  </w:style>
  <w:style w:type="paragraph" w:customStyle="1" w:styleId="af3">
    <w:name w:val="Основной Знак Знак Знак"/>
    <w:basedOn w:val="a"/>
    <w:link w:val="af4"/>
    <w:rsid w:val="00EA4552"/>
    <w:pPr>
      <w:ind w:firstLine="851"/>
      <w:jc w:val="both"/>
    </w:pPr>
    <w:rPr>
      <w:rFonts w:eastAsia="Calibri"/>
      <w:sz w:val="28"/>
      <w:szCs w:val="28"/>
    </w:rPr>
  </w:style>
  <w:style w:type="character" w:customStyle="1" w:styleId="af4">
    <w:name w:val="Основной Знак Знак Знак Знак"/>
    <w:link w:val="af3"/>
    <w:locked/>
    <w:rsid w:val="00EA4552"/>
    <w:rPr>
      <w:rFonts w:eastAsia="Calibri"/>
      <w:sz w:val="28"/>
      <w:szCs w:val="28"/>
      <w:lang w:val="ru-RU" w:eastAsia="ru-RU" w:bidi="ar-SA"/>
    </w:rPr>
  </w:style>
  <w:style w:type="character" w:styleId="af5">
    <w:name w:val="footnote reference"/>
    <w:aliases w:val="текст сноски"/>
    <w:uiPriority w:val="99"/>
    <w:unhideWhenUsed/>
    <w:rsid w:val="00EA28F8"/>
    <w:rPr>
      <w:vertAlign w:val="superscript"/>
    </w:rPr>
  </w:style>
  <w:style w:type="character" w:customStyle="1" w:styleId="10">
    <w:name w:val="Заголовок 1 Знак"/>
    <w:link w:val="1"/>
    <w:rsid w:val="00DE2C19"/>
    <w:rPr>
      <w:rFonts w:ascii="Cambria" w:eastAsia="Times New Roman" w:hAnsi="Cambria" w:cs="Times New Roman"/>
      <w:b/>
      <w:bCs/>
      <w:kern w:val="32"/>
      <w:sz w:val="32"/>
      <w:szCs w:val="32"/>
    </w:rPr>
  </w:style>
  <w:style w:type="paragraph" w:styleId="af6">
    <w:name w:val="footer"/>
    <w:basedOn w:val="a"/>
    <w:link w:val="af7"/>
    <w:uiPriority w:val="99"/>
    <w:rsid w:val="003E77C9"/>
    <w:pPr>
      <w:tabs>
        <w:tab w:val="center" w:pos="4677"/>
        <w:tab w:val="right" w:pos="9355"/>
      </w:tabs>
    </w:pPr>
  </w:style>
  <w:style w:type="character" w:customStyle="1" w:styleId="af7">
    <w:name w:val="Нижний колонтитул Знак"/>
    <w:link w:val="af6"/>
    <w:uiPriority w:val="99"/>
    <w:rsid w:val="003E77C9"/>
    <w:rPr>
      <w:sz w:val="24"/>
      <w:szCs w:val="24"/>
    </w:rPr>
  </w:style>
  <w:style w:type="paragraph" w:styleId="20">
    <w:name w:val="Body Text Indent 2"/>
    <w:basedOn w:val="a"/>
    <w:link w:val="21"/>
    <w:rsid w:val="006542AC"/>
    <w:pPr>
      <w:spacing w:after="120" w:line="480" w:lineRule="auto"/>
      <w:ind w:left="283"/>
    </w:pPr>
  </w:style>
  <w:style w:type="character" w:customStyle="1" w:styleId="21">
    <w:name w:val="Основной текст с отступом 2 Знак"/>
    <w:link w:val="20"/>
    <w:rsid w:val="006542AC"/>
    <w:rPr>
      <w:sz w:val="24"/>
      <w:szCs w:val="24"/>
      <w:lang w:val="ru-RU" w:eastAsia="ru-RU" w:bidi="ar-SA"/>
    </w:rPr>
  </w:style>
  <w:style w:type="paragraph" w:styleId="31">
    <w:name w:val="toc 3"/>
    <w:basedOn w:val="a"/>
    <w:next w:val="a"/>
    <w:autoRedefine/>
    <w:semiHidden/>
    <w:rsid w:val="001C06D3"/>
    <w:pPr>
      <w:tabs>
        <w:tab w:val="right" w:leader="dot" w:pos="9345"/>
      </w:tabs>
    </w:pPr>
  </w:style>
  <w:style w:type="character" w:customStyle="1" w:styleId="ab">
    <w:name w:val="Обычный (веб) Знак"/>
    <w:link w:val="aa"/>
    <w:locked/>
    <w:rsid w:val="009628D3"/>
    <w:rPr>
      <w:sz w:val="24"/>
      <w:szCs w:val="24"/>
      <w:lang w:val="ru-RU" w:eastAsia="ru-RU" w:bidi="ar-SA"/>
    </w:rPr>
  </w:style>
  <w:style w:type="character" w:customStyle="1" w:styleId="FontStyle24">
    <w:name w:val="Font Style24"/>
    <w:uiPriority w:val="99"/>
    <w:rsid w:val="004C0422"/>
    <w:rPr>
      <w:rFonts w:ascii="Times New Roman" w:hAnsi="Times New Roman" w:cs="Times New Roman" w:hint="default"/>
      <w:sz w:val="22"/>
      <w:szCs w:val="22"/>
    </w:rPr>
  </w:style>
  <w:style w:type="character" w:customStyle="1" w:styleId="NormalWebChar">
    <w:name w:val="Normal (Web) Char"/>
    <w:locked/>
    <w:rsid w:val="005B36A1"/>
    <w:rPr>
      <w:rFonts w:ascii="Times New Roman" w:hAnsi="Times New Roman"/>
      <w:sz w:val="24"/>
      <w:lang w:eastAsia="ru-RU"/>
    </w:rPr>
  </w:style>
  <w:style w:type="paragraph" w:customStyle="1" w:styleId="ConsPlusCell">
    <w:name w:val="ConsPlusCell"/>
    <w:uiPriority w:val="99"/>
    <w:rsid w:val="005B36A1"/>
    <w:pPr>
      <w:autoSpaceDE w:val="0"/>
      <w:autoSpaceDN w:val="0"/>
      <w:adjustRightInd w:val="0"/>
    </w:pPr>
    <w:rPr>
      <w:sz w:val="28"/>
      <w:szCs w:val="28"/>
      <w:lang w:eastAsia="en-US"/>
    </w:rPr>
  </w:style>
  <w:style w:type="paragraph" w:customStyle="1" w:styleId="Default">
    <w:name w:val="Default"/>
    <w:rsid w:val="001F5709"/>
    <w:pPr>
      <w:autoSpaceDE w:val="0"/>
      <w:autoSpaceDN w:val="0"/>
      <w:adjustRightInd w:val="0"/>
    </w:pPr>
    <w:rPr>
      <w:color w:val="000000"/>
      <w:sz w:val="24"/>
      <w:szCs w:val="24"/>
    </w:rPr>
  </w:style>
  <w:style w:type="paragraph" w:styleId="af8">
    <w:name w:val="footnote text"/>
    <w:basedOn w:val="a"/>
    <w:link w:val="af9"/>
    <w:uiPriority w:val="99"/>
    <w:qFormat/>
    <w:rsid w:val="007D7A89"/>
    <w:rPr>
      <w:sz w:val="20"/>
      <w:szCs w:val="20"/>
    </w:rPr>
  </w:style>
  <w:style w:type="character" w:customStyle="1" w:styleId="af9">
    <w:name w:val="Текст сноски Знак"/>
    <w:basedOn w:val="a0"/>
    <w:link w:val="af8"/>
    <w:uiPriority w:val="99"/>
    <w:rsid w:val="007D7A89"/>
  </w:style>
  <w:style w:type="character" w:customStyle="1" w:styleId="22">
    <w:name w:val="Основной текст (2)_"/>
    <w:link w:val="210"/>
    <w:uiPriority w:val="99"/>
    <w:locked/>
    <w:rsid w:val="00F47E74"/>
    <w:rPr>
      <w:b/>
      <w:bCs/>
      <w:shd w:val="clear" w:color="auto" w:fill="FFFFFF"/>
    </w:rPr>
  </w:style>
  <w:style w:type="paragraph" w:customStyle="1" w:styleId="210">
    <w:name w:val="Основной текст (2)1"/>
    <w:basedOn w:val="a"/>
    <w:link w:val="22"/>
    <w:uiPriority w:val="99"/>
    <w:rsid w:val="00F47E74"/>
    <w:pPr>
      <w:widowControl w:val="0"/>
      <w:shd w:val="clear" w:color="auto" w:fill="FFFFFF"/>
      <w:spacing w:after="600" w:line="317" w:lineRule="exact"/>
      <w:jc w:val="center"/>
    </w:pPr>
    <w:rPr>
      <w:b/>
      <w:bCs/>
      <w:sz w:val="20"/>
      <w:szCs w:val="20"/>
    </w:rPr>
  </w:style>
  <w:style w:type="numbering" w:customStyle="1" w:styleId="13">
    <w:name w:val="Нет списка1"/>
    <w:next w:val="a2"/>
    <w:uiPriority w:val="99"/>
    <w:semiHidden/>
    <w:unhideWhenUsed/>
    <w:rsid w:val="00D85243"/>
  </w:style>
  <w:style w:type="character" w:customStyle="1" w:styleId="a6">
    <w:name w:val="Верхний колонтитул Знак"/>
    <w:link w:val="a5"/>
    <w:uiPriority w:val="99"/>
    <w:rsid w:val="00D85243"/>
    <w:rPr>
      <w:sz w:val="24"/>
      <w:szCs w:val="24"/>
    </w:rPr>
  </w:style>
  <w:style w:type="character" w:customStyle="1" w:styleId="af0">
    <w:name w:val="Текст выноски Знак"/>
    <w:link w:val="af"/>
    <w:uiPriority w:val="99"/>
    <w:semiHidden/>
    <w:rsid w:val="00D85243"/>
    <w:rPr>
      <w:rFonts w:ascii="Tahoma" w:hAnsi="Tahoma" w:cs="Tahoma"/>
      <w:sz w:val="16"/>
      <w:szCs w:val="16"/>
    </w:rPr>
  </w:style>
  <w:style w:type="paragraph" w:customStyle="1" w:styleId="afa">
    <w:name w:val="Акт"/>
    <w:basedOn w:val="a"/>
    <w:link w:val="afb"/>
    <w:uiPriority w:val="99"/>
    <w:rsid w:val="00D85243"/>
    <w:pPr>
      <w:suppressAutoHyphens/>
      <w:ind w:firstLine="709"/>
      <w:jc w:val="both"/>
    </w:pPr>
    <w:rPr>
      <w:rFonts w:eastAsia="Calibri"/>
      <w:sz w:val="28"/>
      <w:szCs w:val="20"/>
    </w:rPr>
  </w:style>
  <w:style w:type="character" w:customStyle="1" w:styleId="afb">
    <w:name w:val="Акт Знак"/>
    <w:link w:val="afa"/>
    <w:uiPriority w:val="99"/>
    <w:locked/>
    <w:rsid w:val="00D85243"/>
    <w:rPr>
      <w:rFonts w:eastAsia="Calibri"/>
      <w:sz w:val="28"/>
    </w:rPr>
  </w:style>
  <w:style w:type="paragraph" w:customStyle="1" w:styleId="6">
    <w:name w:val="Акт 6 пт"/>
    <w:basedOn w:val="afa"/>
    <w:uiPriority w:val="99"/>
    <w:rsid w:val="00D85243"/>
    <w:pPr>
      <w:tabs>
        <w:tab w:val="left" w:pos="284"/>
      </w:tabs>
      <w:spacing w:before="120"/>
    </w:pPr>
  </w:style>
  <w:style w:type="paragraph" w:styleId="afc">
    <w:name w:val="List Paragraph"/>
    <w:basedOn w:val="a"/>
    <w:uiPriority w:val="34"/>
    <w:qFormat/>
    <w:rsid w:val="005B286B"/>
    <w:pPr>
      <w:ind w:left="720"/>
      <w:contextualSpacing/>
    </w:pPr>
  </w:style>
  <w:style w:type="paragraph" w:customStyle="1" w:styleId="western">
    <w:name w:val="western"/>
    <w:basedOn w:val="a"/>
    <w:rsid w:val="00040460"/>
    <w:pPr>
      <w:spacing w:before="100" w:beforeAutospacing="1" w:after="142" w:line="288" w:lineRule="auto"/>
    </w:pPr>
    <w:rPr>
      <w:color w:val="000000"/>
    </w:rPr>
  </w:style>
  <w:style w:type="character" w:customStyle="1" w:styleId="ConsPlusNormal0">
    <w:name w:val="ConsPlusNormal Знак"/>
    <w:link w:val="ConsPlusNormal"/>
    <w:locked/>
    <w:rsid w:val="00701191"/>
    <w:rPr>
      <w:rFonts w:ascii="Arial" w:eastAsia="MS Mincho" w:hAnsi="Arial" w:cs="Arial"/>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CEC"/>
    <w:rPr>
      <w:sz w:val="24"/>
      <w:szCs w:val="24"/>
    </w:rPr>
  </w:style>
  <w:style w:type="paragraph" w:styleId="1">
    <w:name w:val="heading 1"/>
    <w:basedOn w:val="a"/>
    <w:next w:val="a"/>
    <w:link w:val="10"/>
    <w:qFormat/>
    <w:rsid w:val="00DE2C19"/>
    <w:pPr>
      <w:keepNext/>
      <w:spacing w:before="240" w:after="60"/>
      <w:outlineLvl w:val="0"/>
    </w:pPr>
    <w:rPr>
      <w:rFonts w:ascii="Cambria" w:hAnsi="Cambria"/>
      <w:b/>
      <w:bCs/>
      <w:kern w:val="32"/>
      <w:sz w:val="32"/>
      <w:szCs w:val="32"/>
    </w:rPr>
  </w:style>
  <w:style w:type="paragraph" w:styleId="3">
    <w:name w:val="heading 3"/>
    <w:basedOn w:val="a"/>
    <w:next w:val="a"/>
    <w:qFormat/>
    <w:rsid w:val="00615E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5E4A"/>
    <w:pPr>
      <w:ind w:firstLine="900"/>
      <w:jc w:val="both"/>
    </w:pPr>
    <w:rPr>
      <w:sz w:val="28"/>
    </w:rPr>
  </w:style>
  <w:style w:type="paragraph" w:customStyle="1" w:styleId="ConsNormal">
    <w:name w:val="ConsNormal"/>
    <w:rsid w:val="00615E4A"/>
    <w:pPr>
      <w:autoSpaceDE w:val="0"/>
      <w:autoSpaceDN w:val="0"/>
      <w:adjustRightInd w:val="0"/>
      <w:ind w:right="19772" w:firstLine="720"/>
    </w:pPr>
    <w:rPr>
      <w:rFonts w:ascii="Arial" w:hAnsi="Arial" w:cs="Arial"/>
    </w:rPr>
  </w:style>
  <w:style w:type="paragraph" w:customStyle="1" w:styleId="ConsPlusNormal">
    <w:name w:val="ConsPlusNormal"/>
    <w:link w:val="ConsPlusNormal0"/>
    <w:rsid w:val="00615E4A"/>
    <w:pPr>
      <w:autoSpaceDE w:val="0"/>
      <w:autoSpaceDN w:val="0"/>
      <w:adjustRightInd w:val="0"/>
      <w:ind w:firstLine="720"/>
    </w:pPr>
    <w:rPr>
      <w:rFonts w:ascii="Arial" w:eastAsia="MS Mincho" w:hAnsi="Arial" w:cs="Arial"/>
      <w:lang w:eastAsia="ja-JP"/>
    </w:rPr>
  </w:style>
  <w:style w:type="paragraph" w:customStyle="1" w:styleId="RedStr">
    <w:name w:val="Red_Str"/>
    <w:basedOn w:val="a"/>
    <w:rsid w:val="00615E4A"/>
    <w:pPr>
      <w:widowControl w:val="0"/>
      <w:suppressAutoHyphens/>
      <w:ind w:firstLine="567"/>
      <w:jc w:val="both"/>
    </w:pPr>
    <w:rPr>
      <w:kern w:val="16"/>
      <w:szCs w:val="20"/>
    </w:rPr>
  </w:style>
  <w:style w:type="paragraph" w:customStyle="1" w:styleId="a4">
    <w:name w:val="Знак"/>
    <w:basedOn w:val="a"/>
    <w:rsid w:val="00615E4A"/>
    <w:pPr>
      <w:widowControl w:val="0"/>
      <w:adjustRightInd w:val="0"/>
      <w:spacing w:after="160" w:line="240" w:lineRule="exact"/>
      <w:jc w:val="right"/>
    </w:pPr>
    <w:rPr>
      <w:sz w:val="20"/>
      <w:szCs w:val="20"/>
      <w:lang w:val="en-GB" w:eastAsia="en-US"/>
    </w:rPr>
  </w:style>
  <w:style w:type="paragraph" w:styleId="2">
    <w:name w:val="Body Text 2"/>
    <w:basedOn w:val="a"/>
    <w:rsid w:val="00615E4A"/>
    <w:pPr>
      <w:spacing w:after="120" w:line="480" w:lineRule="auto"/>
    </w:pPr>
  </w:style>
  <w:style w:type="paragraph" w:customStyle="1" w:styleId="ConsNonformat">
    <w:name w:val="ConsNonformat"/>
    <w:rsid w:val="00615E4A"/>
    <w:pPr>
      <w:autoSpaceDE w:val="0"/>
      <w:autoSpaceDN w:val="0"/>
      <w:adjustRightInd w:val="0"/>
    </w:pPr>
    <w:rPr>
      <w:rFonts w:ascii="Courier New" w:hAnsi="Courier New" w:cs="Courier New"/>
    </w:rPr>
  </w:style>
  <w:style w:type="paragraph" w:styleId="a5">
    <w:name w:val="header"/>
    <w:basedOn w:val="a"/>
    <w:link w:val="a6"/>
    <w:uiPriority w:val="99"/>
    <w:rsid w:val="00615E4A"/>
    <w:pPr>
      <w:tabs>
        <w:tab w:val="center" w:pos="4677"/>
        <w:tab w:val="right" w:pos="9355"/>
      </w:tabs>
    </w:pPr>
  </w:style>
  <w:style w:type="character" w:styleId="a7">
    <w:name w:val="page number"/>
    <w:basedOn w:val="a0"/>
    <w:rsid w:val="00615E4A"/>
  </w:style>
  <w:style w:type="paragraph" w:customStyle="1" w:styleId="a8">
    <w:name w:val="Акты"/>
    <w:basedOn w:val="a"/>
    <w:rsid w:val="00613014"/>
    <w:pPr>
      <w:ind w:firstLine="709"/>
      <w:jc w:val="both"/>
    </w:pPr>
    <w:rPr>
      <w:sz w:val="28"/>
      <w:szCs w:val="28"/>
    </w:rPr>
  </w:style>
  <w:style w:type="character" w:styleId="a9">
    <w:name w:val="Hyperlink"/>
    <w:rsid w:val="00D173E2"/>
    <w:rPr>
      <w:color w:val="0000FF"/>
      <w:u w:val="single"/>
    </w:rPr>
  </w:style>
  <w:style w:type="paragraph" w:styleId="aa">
    <w:name w:val="Normal (Web)"/>
    <w:basedOn w:val="a"/>
    <w:link w:val="ab"/>
    <w:uiPriority w:val="99"/>
    <w:rsid w:val="00067A48"/>
    <w:pPr>
      <w:spacing w:before="100" w:beforeAutospacing="1" w:after="100" w:afterAutospacing="1"/>
    </w:pPr>
  </w:style>
  <w:style w:type="paragraph" w:styleId="30">
    <w:name w:val="Body Text Indent 3"/>
    <w:basedOn w:val="a"/>
    <w:rsid w:val="00067A48"/>
    <w:pPr>
      <w:spacing w:after="120"/>
      <w:ind w:left="283"/>
    </w:pPr>
    <w:rPr>
      <w:sz w:val="16"/>
      <w:szCs w:val="16"/>
    </w:rPr>
  </w:style>
  <w:style w:type="paragraph" w:customStyle="1" w:styleId="11">
    <w:name w:val="Знак1 Знак Знак Знак Знак Знак Знак"/>
    <w:basedOn w:val="a"/>
    <w:rsid w:val="007352CF"/>
    <w:pPr>
      <w:spacing w:after="160" w:line="240" w:lineRule="exact"/>
    </w:pPr>
    <w:rPr>
      <w:rFonts w:ascii="Verdana" w:hAnsi="Verdana"/>
      <w:lang w:val="en-US" w:eastAsia="en-US"/>
    </w:rPr>
  </w:style>
  <w:style w:type="paragraph" w:customStyle="1" w:styleId="ac">
    <w:name w:val="Знак Знак Знак Знак Знак Знак Знак"/>
    <w:basedOn w:val="a"/>
    <w:rsid w:val="00B41B68"/>
    <w:pPr>
      <w:widowControl w:val="0"/>
      <w:adjustRightInd w:val="0"/>
      <w:spacing w:after="160" w:line="240" w:lineRule="exact"/>
      <w:jc w:val="right"/>
    </w:pPr>
    <w:rPr>
      <w:sz w:val="20"/>
      <w:szCs w:val="20"/>
      <w:lang w:val="en-GB" w:eastAsia="en-US"/>
    </w:rPr>
  </w:style>
  <w:style w:type="paragraph" w:styleId="ad">
    <w:name w:val="Title"/>
    <w:basedOn w:val="a"/>
    <w:qFormat/>
    <w:rsid w:val="00636A3A"/>
    <w:pPr>
      <w:ind w:firstLine="811"/>
      <w:jc w:val="center"/>
    </w:pPr>
    <w:rPr>
      <w:b/>
      <w:sz w:val="28"/>
    </w:rPr>
  </w:style>
  <w:style w:type="paragraph" w:customStyle="1" w:styleId="Char">
    <w:name w:val="Char Знак Знак Знак Знак Знак Знак"/>
    <w:basedOn w:val="a"/>
    <w:rsid w:val="00B47AA5"/>
    <w:pPr>
      <w:widowControl w:val="0"/>
      <w:adjustRightInd w:val="0"/>
      <w:spacing w:after="160" w:line="240" w:lineRule="exact"/>
      <w:jc w:val="right"/>
    </w:pPr>
    <w:rPr>
      <w:sz w:val="20"/>
      <w:szCs w:val="20"/>
      <w:lang w:val="en-GB" w:eastAsia="en-US"/>
    </w:rPr>
  </w:style>
  <w:style w:type="paragraph" w:customStyle="1" w:styleId="ae">
    <w:name w:val="Знак"/>
    <w:basedOn w:val="a"/>
    <w:rsid w:val="00392A9D"/>
    <w:pPr>
      <w:widowControl w:val="0"/>
      <w:adjustRightInd w:val="0"/>
      <w:spacing w:after="160" w:line="240" w:lineRule="exact"/>
      <w:jc w:val="right"/>
    </w:pPr>
    <w:rPr>
      <w:sz w:val="20"/>
      <w:szCs w:val="20"/>
      <w:lang w:val="en-GB" w:eastAsia="en-US"/>
    </w:rPr>
  </w:style>
  <w:style w:type="paragraph" w:styleId="af">
    <w:name w:val="Balloon Text"/>
    <w:basedOn w:val="a"/>
    <w:link w:val="af0"/>
    <w:uiPriority w:val="99"/>
    <w:semiHidden/>
    <w:rsid w:val="00E01253"/>
    <w:rPr>
      <w:rFonts w:ascii="Tahoma" w:hAnsi="Tahoma" w:cs="Tahoma"/>
      <w:sz w:val="16"/>
      <w:szCs w:val="16"/>
    </w:rPr>
  </w:style>
  <w:style w:type="paragraph" w:customStyle="1" w:styleId="af1">
    <w:name w:val="Знак Знак Знак Знак"/>
    <w:basedOn w:val="a"/>
    <w:rsid w:val="002A2CBC"/>
    <w:pPr>
      <w:widowControl w:val="0"/>
      <w:adjustRightInd w:val="0"/>
      <w:spacing w:after="160" w:line="240" w:lineRule="exact"/>
      <w:jc w:val="right"/>
    </w:pPr>
    <w:rPr>
      <w:sz w:val="20"/>
      <w:szCs w:val="20"/>
      <w:lang w:val="en-GB" w:eastAsia="en-US"/>
    </w:rPr>
  </w:style>
  <w:style w:type="paragraph" w:customStyle="1" w:styleId="12">
    <w:name w:val="Знак1"/>
    <w:basedOn w:val="a"/>
    <w:rsid w:val="003B59BB"/>
    <w:pPr>
      <w:spacing w:after="160" w:line="240" w:lineRule="exact"/>
    </w:pPr>
    <w:rPr>
      <w:rFonts w:ascii="Verdana" w:hAnsi="Verdana" w:cs="Verdana"/>
      <w:sz w:val="20"/>
      <w:szCs w:val="20"/>
      <w:lang w:val="en-US" w:eastAsia="en-US"/>
    </w:rPr>
  </w:style>
  <w:style w:type="character" w:customStyle="1" w:styleId="first-letter">
    <w:name w:val="first-letter"/>
    <w:basedOn w:val="a0"/>
    <w:rsid w:val="00BC3877"/>
  </w:style>
  <w:style w:type="paragraph" w:customStyle="1" w:styleId="ConsPlusNonformat">
    <w:name w:val="ConsPlusNonformat"/>
    <w:rsid w:val="00511D9C"/>
    <w:pPr>
      <w:autoSpaceDE w:val="0"/>
      <w:autoSpaceDN w:val="0"/>
      <w:adjustRightInd w:val="0"/>
    </w:pPr>
    <w:rPr>
      <w:rFonts w:ascii="Courier New" w:hAnsi="Courier New" w:cs="Courier New"/>
    </w:rPr>
  </w:style>
  <w:style w:type="paragraph" w:customStyle="1" w:styleId="Pa3">
    <w:name w:val="Pa3"/>
    <w:basedOn w:val="a"/>
    <w:next w:val="a"/>
    <w:rsid w:val="00AE2DD0"/>
    <w:pPr>
      <w:autoSpaceDE w:val="0"/>
      <w:autoSpaceDN w:val="0"/>
      <w:adjustRightInd w:val="0"/>
      <w:spacing w:line="241" w:lineRule="atLeast"/>
    </w:pPr>
    <w:rPr>
      <w:rFonts w:ascii="NewtonC" w:hAnsi="NewtonC"/>
    </w:rPr>
  </w:style>
  <w:style w:type="character" w:customStyle="1" w:styleId="A40">
    <w:name w:val="A4"/>
    <w:rsid w:val="00AE2DD0"/>
    <w:rPr>
      <w:rFonts w:cs="NewtonC"/>
      <w:color w:val="000000"/>
      <w:sz w:val="26"/>
      <w:szCs w:val="26"/>
    </w:rPr>
  </w:style>
  <w:style w:type="paragraph" w:styleId="af2">
    <w:name w:val="Body Text"/>
    <w:basedOn w:val="a"/>
    <w:rsid w:val="004350FA"/>
    <w:pPr>
      <w:spacing w:after="120"/>
    </w:pPr>
  </w:style>
  <w:style w:type="paragraph" w:customStyle="1" w:styleId="af3">
    <w:name w:val="Основной Знак Знак Знак"/>
    <w:basedOn w:val="a"/>
    <w:link w:val="af4"/>
    <w:rsid w:val="00EA4552"/>
    <w:pPr>
      <w:ind w:firstLine="851"/>
      <w:jc w:val="both"/>
    </w:pPr>
    <w:rPr>
      <w:rFonts w:eastAsia="Calibri"/>
      <w:sz w:val="28"/>
      <w:szCs w:val="28"/>
    </w:rPr>
  </w:style>
  <w:style w:type="character" w:customStyle="1" w:styleId="af4">
    <w:name w:val="Основной Знак Знак Знак Знак"/>
    <w:link w:val="af3"/>
    <w:locked/>
    <w:rsid w:val="00EA4552"/>
    <w:rPr>
      <w:rFonts w:eastAsia="Calibri"/>
      <w:sz w:val="28"/>
      <w:szCs w:val="28"/>
      <w:lang w:val="ru-RU" w:eastAsia="ru-RU" w:bidi="ar-SA"/>
    </w:rPr>
  </w:style>
  <w:style w:type="character" w:styleId="af5">
    <w:name w:val="footnote reference"/>
    <w:aliases w:val="текст сноски"/>
    <w:uiPriority w:val="99"/>
    <w:unhideWhenUsed/>
    <w:rsid w:val="00EA28F8"/>
    <w:rPr>
      <w:vertAlign w:val="superscript"/>
    </w:rPr>
  </w:style>
  <w:style w:type="character" w:customStyle="1" w:styleId="10">
    <w:name w:val="Заголовок 1 Знак"/>
    <w:link w:val="1"/>
    <w:rsid w:val="00DE2C19"/>
    <w:rPr>
      <w:rFonts w:ascii="Cambria" w:eastAsia="Times New Roman" w:hAnsi="Cambria" w:cs="Times New Roman"/>
      <w:b/>
      <w:bCs/>
      <w:kern w:val="32"/>
      <w:sz w:val="32"/>
      <w:szCs w:val="32"/>
    </w:rPr>
  </w:style>
  <w:style w:type="paragraph" w:styleId="af6">
    <w:name w:val="footer"/>
    <w:basedOn w:val="a"/>
    <w:link w:val="af7"/>
    <w:uiPriority w:val="99"/>
    <w:rsid w:val="003E77C9"/>
    <w:pPr>
      <w:tabs>
        <w:tab w:val="center" w:pos="4677"/>
        <w:tab w:val="right" w:pos="9355"/>
      </w:tabs>
    </w:pPr>
  </w:style>
  <w:style w:type="character" w:customStyle="1" w:styleId="af7">
    <w:name w:val="Нижний колонтитул Знак"/>
    <w:link w:val="af6"/>
    <w:uiPriority w:val="99"/>
    <w:rsid w:val="003E77C9"/>
    <w:rPr>
      <w:sz w:val="24"/>
      <w:szCs w:val="24"/>
    </w:rPr>
  </w:style>
  <w:style w:type="paragraph" w:styleId="20">
    <w:name w:val="Body Text Indent 2"/>
    <w:basedOn w:val="a"/>
    <w:link w:val="21"/>
    <w:rsid w:val="006542AC"/>
    <w:pPr>
      <w:spacing w:after="120" w:line="480" w:lineRule="auto"/>
      <w:ind w:left="283"/>
    </w:pPr>
  </w:style>
  <w:style w:type="character" w:customStyle="1" w:styleId="21">
    <w:name w:val="Основной текст с отступом 2 Знак"/>
    <w:link w:val="20"/>
    <w:rsid w:val="006542AC"/>
    <w:rPr>
      <w:sz w:val="24"/>
      <w:szCs w:val="24"/>
      <w:lang w:val="ru-RU" w:eastAsia="ru-RU" w:bidi="ar-SA"/>
    </w:rPr>
  </w:style>
  <w:style w:type="paragraph" w:styleId="31">
    <w:name w:val="toc 3"/>
    <w:basedOn w:val="a"/>
    <w:next w:val="a"/>
    <w:autoRedefine/>
    <w:semiHidden/>
    <w:rsid w:val="001C06D3"/>
    <w:pPr>
      <w:tabs>
        <w:tab w:val="right" w:leader="dot" w:pos="9345"/>
      </w:tabs>
    </w:pPr>
  </w:style>
  <w:style w:type="character" w:customStyle="1" w:styleId="ab">
    <w:name w:val="Обычный (веб) Знак"/>
    <w:link w:val="aa"/>
    <w:locked/>
    <w:rsid w:val="009628D3"/>
    <w:rPr>
      <w:sz w:val="24"/>
      <w:szCs w:val="24"/>
      <w:lang w:val="ru-RU" w:eastAsia="ru-RU" w:bidi="ar-SA"/>
    </w:rPr>
  </w:style>
  <w:style w:type="character" w:customStyle="1" w:styleId="FontStyle24">
    <w:name w:val="Font Style24"/>
    <w:uiPriority w:val="99"/>
    <w:rsid w:val="004C0422"/>
    <w:rPr>
      <w:rFonts w:ascii="Times New Roman" w:hAnsi="Times New Roman" w:cs="Times New Roman" w:hint="default"/>
      <w:sz w:val="22"/>
      <w:szCs w:val="22"/>
    </w:rPr>
  </w:style>
  <w:style w:type="character" w:customStyle="1" w:styleId="NormalWebChar">
    <w:name w:val="Normal (Web) Char"/>
    <w:locked/>
    <w:rsid w:val="005B36A1"/>
    <w:rPr>
      <w:rFonts w:ascii="Times New Roman" w:hAnsi="Times New Roman"/>
      <w:sz w:val="24"/>
      <w:lang w:eastAsia="ru-RU"/>
    </w:rPr>
  </w:style>
  <w:style w:type="paragraph" w:customStyle="1" w:styleId="ConsPlusCell">
    <w:name w:val="ConsPlusCell"/>
    <w:uiPriority w:val="99"/>
    <w:rsid w:val="005B36A1"/>
    <w:pPr>
      <w:autoSpaceDE w:val="0"/>
      <w:autoSpaceDN w:val="0"/>
      <w:adjustRightInd w:val="0"/>
    </w:pPr>
    <w:rPr>
      <w:sz w:val="28"/>
      <w:szCs w:val="28"/>
      <w:lang w:eastAsia="en-US"/>
    </w:rPr>
  </w:style>
  <w:style w:type="paragraph" w:customStyle="1" w:styleId="Default">
    <w:name w:val="Default"/>
    <w:rsid w:val="001F5709"/>
    <w:pPr>
      <w:autoSpaceDE w:val="0"/>
      <w:autoSpaceDN w:val="0"/>
      <w:adjustRightInd w:val="0"/>
    </w:pPr>
    <w:rPr>
      <w:color w:val="000000"/>
      <w:sz w:val="24"/>
      <w:szCs w:val="24"/>
    </w:rPr>
  </w:style>
  <w:style w:type="paragraph" w:styleId="af8">
    <w:name w:val="footnote text"/>
    <w:basedOn w:val="a"/>
    <w:link w:val="af9"/>
    <w:uiPriority w:val="99"/>
    <w:qFormat/>
    <w:rsid w:val="007D7A89"/>
    <w:rPr>
      <w:sz w:val="20"/>
      <w:szCs w:val="20"/>
    </w:rPr>
  </w:style>
  <w:style w:type="character" w:customStyle="1" w:styleId="af9">
    <w:name w:val="Текст сноски Знак"/>
    <w:basedOn w:val="a0"/>
    <w:link w:val="af8"/>
    <w:uiPriority w:val="99"/>
    <w:rsid w:val="007D7A89"/>
  </w:style>
  <w:style w:type="character" w:customStyle="1" w:styleId="22">
    <w:name w:val="Основной текст (2)_"/>
    <w:link w:val="210"/>
    <w:uiPriority w:val="99"/>
    <w:locked/>
    <w:rsid w:val="00F47E74"/>
    <w:rPr>
      <w:b/>
      <w:bCs/>
      <w:shd w:val="clear" w:color="auto" w:fill="FFFFFF"/>
    </w:rPr>
  </w:style>
  <w:style w:type="paragraph" w:customStyle="1" w:styleId="210">
    <w:name w:val="Основной текст (2)1"/>
    <w:basedOn w:val="a"/>
    <w:link w:val="22"/>
    <w:uiPriority w:val="99"/>
    <w:rsid w:val="00F47E74"/>
    <w:pPr>
      <w:widowControl w:val="0"/>
      <w:shd w:val="clear" w:color="auto" w:fill="FFFFFF"/>
      <w:spacing w:after="600" w:line="317" w:lineRule="exact"/>
      <w:jc w:val="center"/>
    </w:pPr>
    <w:rPr>
      <w:b/>
      <w:bCs/>
      <w:sz w:val="20"/>
      <w:szCs w:val="20"/>
    </w:rPr>
  </w:style>
  <w:style w:type="numbering" w:customStyle="1" w:styleId="13">
    <w:name w:val="Нет списка1"/>
    <w:next w:val="a2"/>
    <w:uiPriority w:val="99"/>
    <w:semiHidden/>
    <w:unhideWhenUsed/>
    <w:rsid w:val="00D85243"/>
  </w:style>
  <w:style w:type="character" w:customStyle="1" w:styleId="a6">
    <w:name w:val="Верхний колонтитул Знак"/>
    <w:link w:val="a5"/>
    <w:uiPriority w:val="99"/>
    <w:rsid w:val="00D85243"/>
    <w:rPr>
      <w:sz w:val="24"/>
      <w:szCs w:val="24"/>
    </w:rPr>
  </w:style>
  <w:style w:type="character" w:customStyle="1" w:styleId="af0">
    <w:name w:val="Текст выноски Знак"/>
    <w:link w:val="af"/>
    <w:uiPriority w:val="99"/>
    <w:semiHidden/>
    <w:rsid w:val="00D85243"/>
    <w:rPr>
      <w:rFonts w:ascii="Tahoma" w:hAnsi="Tahoma" w:cs="Tahoma"/>
      <w:sz w:val="16"/>
      <w:szCs w:val="16"/>
    </w:rPr>
  </w:style>
  <w:style w:type="paragraph" w:customStyle="1" w:styleId="afa">
    <w:name w:val="Акт"/>
    <w:basedOn w:val="a"/>
    <w:link w:val="afb"/>
    <w:uiPriority w:val="99"/>
    <w:rsid w:val="00D85243"/>
    <w:pPr>
      <w:suppressAutoHyphens/>
      <w:ind w:firstLine="709"/>
      <w:jc w:val="both"/>
    </w:pPr>
    <w:rPr>
      <w:rFonts w:eastAsia="Calibri"/>
      <w:sz w:val="28"/>
      <w:szCs w:val="20"/>
    </w:rPr>
  </w:style>
  <w:style w:type="character" w:customStyle="1" w:styleId="afb">
    <w:name w:val="Акт Знак"/>
    <w:link w:val="afa"/>
    <w:uiPriority w:val="99"/>
    <w:locked/>
    <w:rsid w:val="00D85243"/>
    <w:rPr>
      <w:rFonts w:eastAsia="Calibri"/>
      <w:sz w:val="28"/>
    </w:rPr>
  </w:style>
  <w:style w:type="paragraph" w:customStyle="1" w:styleId="6">
    <w:name w:val="Акт 6 пт"/>
    <w:basedOn w:val="afa"/>
    <w:uiPriority w:val="99"/>
    <w:rsid w:val="00D85243"/>
    <w:pPr>
      <w:tabs>
        <w:tab w:val="left" w:pos="284"/>
      </w:tabs>
      <w:spacing w:before="120"/>
    </w:pPr>
  </w:style>
  <w:style w:type="paragraph" w:styleId="afc">
    <w:name w:val="List Paragraph"/>
    <w:basedOn w:val="a"/>
    <w:uiPriority w:val="34"/>
    <w:qFormat/>
    <w:rsid w:val="005B286B"/>
    <w:pPr>
      <w:ind w:left="720"/>
      <w:contextualSpacing/>
    </w:pPr>
  </w:style>
  <w:style w:type="paragraph" w:customStyle="1" w:styleId="western">
    <w:name w:val="western"/>
    <w:basedOn w:val="a"/>
    <w:rsid w:val="00040460"/>
    <w:pPr>
      <w:spacing w:before="100" w:beforeAutospacing="1" w:after="142" w:line="288" w:lineRule="auto"/>
    </w:pPr>
    <w:rPr>
      <w:color w:val="000000"/>
    </w:rPr>
  </w:style>
  <w:style w:type="character" w:customStyle="1" w:styleId="ConsPlusNormal0">
    <w:name w:val="ConsPlusNormal Знак"/>
    <w:link w:val="ConsPlusNormal"/>
    <w:locked/>
    <w:rsid w:val="00701191"/>
    <w:rPr>
      <w:rFonts w:ascii="Arial" w:eastAsia="MS Mincho"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8858">
      <w:bodyDiv w:val="1"/>
      <w:marLeft w:val="0"/>
      <w:marRight w:val="0"/>
      <w:marTop w:val="0"/>
      <w:marBottom w:val="0"/>
      <w:divBdr>
        <w:top w:val="none" w:sz="0" w:space="0" w:color="auto"/>
        <w:left w:val="none" w:sz="0" w:space="0" w:color="auto"/>
        <w:bottom w:val="none" w:sz="0" w:space="0" w:color="auto"/>
        <w:right w:val="none" w:sz="0" w:space="0" w:color="auto"/>
      </w:divBdr>
    </w:div>
    <w:div w:id="78137116">
      <w:bodyDiv w:val="1"/>
      <w:marLeft w:val="0"/>
      <w:marRight w:val="0"/>
      <w:marTop w:val="0"/>
      <w:marBottom w:val="0"/>
      <w:divBdr>
        <w:top w:val="none" w:sz="0" w:space="0" w:color="auto"/>
        <w:left w:val="none" w:sz="0" w:space="0" w:color="auto"/>
        <w:bottom w:val="none" w:sz="0" w:space="0" w:color="auto"/>
        <w:right w:val="none" w:sz="0" w:space="0" w:color="auto"/>
      </w:divBdr>
    </w:div>
    <w:div w:id="98448274">
      <w:bodyDiv w:val="1"/>
      <w:marLeft w:val="0"/>
      <w:marRight w:val="0"/>
      <w:marTop w:val="0"/>
      <w:marBottom w:val="0"/>
      <w:divBdr>
        <w:top w:val="none" w:sz="0" w:space="0" w:color="auto"/>
        <w:left w:val="none" w:sz="0" w:space="0" w:color="auto"/>
        <w:bottom w:val="none" w:sz="0" w:space="0" w:color="auto"/>
        <w:right w:val="none" w:sz="0" w:space="0" w:color="auto"/>
      </w:divBdr>
    </w:div>
    <w:div w:id="258880562">
      <w:bodyDiv w:val="1"/>
      <w:marLeft w:val="0"/>
      <w:marRight w:val="0"/>
      <w:marTop w:val="0"/>
      <w:marBottom w:val="0"/>
      <w:divBdr>
        <w:top w:val="none" w:sz="0" w:space="0" w:color="auto"/>
        <w:left w:val="none" w:sz="0" w:space="0" w:color="auto"/>
        <w:bottom w:val="none" w:sz="0" w:space="0" w:color="auto"/>
        <w:right w:val="none" w:sz="0" w:space="0" w:color="auto"/>
      </w:divBdr>
    </w:div>
    <w:div w:id="412053030">
      <w:bodyDiv w:val="1"/>
      <w:marLeft w:val="0"/>
      <w:marRight w:val="0"/>
      <w:marTop w:val="0"/>
      <w:marBottom w:val="0"/>
      <w:divBdr>
        <w:top w:val="none" w:sz="0" w:space="0" w:color="auto"/>
        <w:left w:val="none" w:sz="0" w:space="0" w:color="auto"/>
        <w:bottom w:val="none" w:sz="0" w:space="0" w:color="auto"/>
        <w:right w:val="none" w:sz="0" w:space="0" w:color="auto"/>
      </w:divBdr>
    </w:div>
    <w:div w:id="438377248">
      <w:bodyDiv w:val="1"/>
      <w:marLeft w:val="0"/>
      <w:marRight w:val="0"/>
      <w:marTop w:val="0"/>
      <w:marBottom w:val="0"/>
      <w:divBdr>
        <w:top w:val="none" w:sz="0" w:space="0" w:color="auto"/>
        <w:left w:val="none" w:sz="0" w:space="0" w:color="auto"/>
        <w:bottom w:val="none" w:sz="0" w:space="0" w:color="auto"/>
        <w:right w:val="none" w:sz="0" w:space="0" w:color="auto"/>
      </w:divBdr>
    </w:div>
    <w:div w:id="472219103">
      <w:bodyDiv w:val="1"/>
      <w:marLeft w:val="0"/>
      <w:marRight w:val="0"/>
      <w:marTop w:val="0"/>
      <w:marBottom w:val="0"/>
      <w:divBdr>
        <w:top w:val="none" w:sz="0" w:space="0" w:color="auto"/>
        <w:left w:val="none" w:sz="0" w:space="0" w:color="auto"/>
        <w:bottom w:val="none" w:sz="0" w:space="0" w:color="auto"/>
        <w:right w:val="none" w:sz="0" w:space="0" w:color="auto"/>
      </w:divBdr>
    </w:div>
    <w:div w:id="486557390">
      <w:bodyDiv w:val="1"/>
      <w:marLeft w:val="0"/>
      <w:marRight w:val="0"/>
      <w:marTop w:val="0"/>
      <w:marBottom w:val="0"/>
      <w:divBdr>
        <w:top w:val="none" w:sz="0" w:space="0" w:color="auto"/>
        <w:left w:val="none" w:sz="0" w:space="0" w:color="auto"/>
        <w:bottom w:val="none" w:sz="0" w:space="0" w:color="auto"/>
        <w:right w:val="none" w:sz="0" w:space="0" w:color="auto"/>
      </w:divBdr>
    </w:div>
    <w:div w:id="938558901">
      <w:bodyDiv w:val="1"/>
      <w:marLeft w:val="0"/>
      <w:marRight w:val="0"/>
      <w:marTop w:val="0"/>
      <w:marBottom w:val="0"/>
      <w:divBdr>
        <w:top w:val="none" w:sz="0" w:space="0" w:color="auto"/>
        <w:left w:val="none" w:sz="0" w:space="0" w:color="auto"/>
        <w:bottom w:val="none" w:sz="0" w:space="0" w:color="auto"/>
        <w:right w:val="none" w:sz="0" w:space="0" w:color="auto"/>
      </w:divBdr>
    </w:div>
    <w:div w:id="950162478">
      <w:bodyDiv w:val="1"/>
      <w:marLeft w:val="0"/>
      <w:marRight w:val="0"/>
      <w:marTop w:val="0"/>
      <w:marBottom w:val="0"/>
      <w:divBdr>
        <w:top w:val="none" w:sz="0" w:space="0" w:color="auto"/>
        <w:left w:val="none" w:sz="0" w:space="0" w:color="auto"/>
        <w:bottom w:val="none" w:sz="0" w:space="0" w:color="auto"/>
        <w:right w:val="none" w:sz="0" w:space="0" w:color="auto"/>
      </w:divBdr>
    </w:div>
    <w:div w:id="989596746">
      <w:bodyDiv w:val="1"/>
      <w:marLeft w:val="0"/>
      <w:marRight w:val="0"/>
      <w:marTop w:val="0"/>
      <w:marBottom w:val="0"/>
      <w:divBdr>
        <w:top w:val="none" w:sz="0" w:space="0" w:color="auto"/>
        <w:left w:val="none" w:sz="0" w:space="0" w:color="auto"/>
        <w:bottom w:val="none" w:sz="0" w:space="0" w:color="auto"/>
        <w:right w:val="none" w:sz="0" w:space="0" w:color="auto"/>
      </w:divBdr>
    </w:div>
    <w:div w:id="998196812">
      <w:bodyDiv w:val="1"/>
      <w:marLeft w:val="0"/>
      <w:marRight w:val="0"/>
      <w:marTop w:val="0"/>
      <w:marBottom w:val="0"/>
      <w:divBdr>
        <w:top w:val="none" w:sz="0" w:space="0" w:color="auto"/>
        <w:left w:val="none" w:sz="0" w:space="0" w:color="auto"/>
        <w:bottom w:val="none" w:sz="0" w:space="0" w:color="auto"/>
        <w:right w:val="none" w:sz="0" w:space="0" w:color="auto"/>
      </w:divBdr>
    </w:div>
    <w:div w:id="1005354169">
      <w:bodyDiv w:val="1"/>
      <w:marLeft w:val="0"/>
      <w:marRight w:val="0"/>
      <w:marTop w:val="0"/>
      <w:marBottom w:val="0"/>
      <w:divBdr>
        <w:top w:val="none" w:sz="0" w:space="0" w:color="auto"/>
        <w:left w:val="none" w:sz="0" w:space="0" w:color="auto"/>
        <w:bottom w:val="none" w:sz="0" w:space="0" w:color="auto"/>
        <w:right w:val="none" w:sz="0" w:space="0" w:color="auto"/>
      </w:divBdr>
    </w:div>
    <w:div w:id="1006979562">
      <w:bodyDiv w:val="1"/>
      <w:marLeft w:val="0"/>
      <w:marRight w:val="0"/>
      <w:marTop w:val="0"/>
      <w:marBottom w:val="0"/>
      <w:divBdr>
        <w:top w:val="none" w:sz="0" w:space="0" w:color="auto"/>
        <w:left w:val="none" w:sz="0" w:space="0" w:color="auto"/>
        <w:bottom w:val="none" w:sz="0" w:space="0" w:color="auto"/>
        <w:right w:val="none" w:sz="0" w:space="0" w:color="auto"/>
      </w:divBdr>
      <w:divsChild>
        <w:div w:id="374476660">
          <w:marLeft w:val="0"/>
          <w:marRight w:val="0"/>
          <w:marTop w:val="0"/>
          <w:marBottom w:val="0"/>
          <w:divBdr>
            <w:top w:val="none" w:sz="0" w:space="0" w:color="auto"/>
            <w:left w:val="none" w:sz="0" w:space="0" w:color="auto"/>
            <w:bottom w:val="none" w:sz="0" w:space="0" w:color="auto"/>
            <w:right w:val="none" w:sz="0" w:space="0" w:color="auto"/>
          </w:divBdr>
          <w:divsChild>
            <w:div w:id="395012811">
              <w:marLeft w:val="0"/>
              <w:marRight w:val="0"/>
              <w:marTop w:val="0"/>
              <w:marBottom w:val="0"/>
              <w:divBdr>
                <w:top w:val="none" w:sz="0" w:space="0" w:color="auto"/>
                <w:left w:val="none" w:sz="0" w:space="0" w:color="auto"/>
                <w:bottom w:val="none" w:sz="0" w:space="0" w:color="auto"/>
                <w:right w:val="none" w:sz="0" w:space="0" w:color="auto"/>
              </w:divBdr>
              <w:divsChild>
                <w:div w:id="17928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00310">
      <w:bodyDiv w:val="1"/>
      <w:marLeft w:val="0"/>
      <w:marRight w:val="0"/>
      <w:marTop w:val="0"/>
      <w:marBottom w:val="0"/>
      <w:divBdr>
        <w:top w:val="none" w:sz="0" w:space="0" w:color="auto"/>
        <w:left w:val="none" w:sz="0" w:space="0" w:color="auto"/>
        <w:bottom w:val="none" w:sz="0" w:space="0" w:color="auto"/>
        <w:right w:val="none" w:sz="0" w:space="0" w:color="auto"/>
      </w:divBdr>
    </w:div>
    <w:div w:id="1064985019">
      <w:bodyDiv w:val="1"/>
      <w:marLeft w:val="0"/>
      <w:marRight w:val="0"/>
      <w:marTop w:val="0"/>
      <w:marBottom w:val="0"/>
      <w:divBdr>
        <w:top w:val="none" w:sz="0" w:space="0" w:color="auto"/>
        <w:left w:val="none" w:sz="0" w:space="0" w:color="auto"/>
        <w:bottom w:val="none" w:sz="0" w:space="0" w:color="auto"/>
        <w:right w:val="none" w:sz="0" w:space="0" w:color="auto"/>
      </w:divBdr>
    </w:div>
    <w:div w:id="1308824930">
      <w:bodyDiv w:val="1"/>
      <w:marLeft w:val="0"/>
      <w:marRight w:val="0"/>
      <w:marTop w:val="0"/>
      <w:marBottom w:val="0"/>
      <w:divBdr>
        <w:top w:val="none" w:sz="0" w:space="0" w:color="auto"/>
        <w:left w:val="none" w:sz="0" w:space="0" w:color="auto"/>
        <w:bottom w:val="none" w:sz="0" w:space="0" w:color="auto"/>
        <w:right w:val="none" w:sz="0" w:space="0" w:color="auto"/>
      </w:divBdr>
    </w:div>
    <w:div w:id="1342665584">
      <w:bodyDiv w:val="1"/>
      <w:marLeft w:val="0"/>
      <w:marRight w:val="0"/>
      <w:marTop w:val="0"/>
      <w:marBottom w:val="0"/>
      <w:divBdr>
        <w:top w:val="none" w:sz="0" w:space="0" w:color="auto"/>
        <w:left w:val="none" w:sz="0" w:space="0" w:color="auto"/>
        <w:bottom w:val="none" w:sz="0" w:space="0" w:color="auto"/>
        <w:right w:val="none" w:sz="0" w:space="0" w:color="auto"/>
      </w:divBdr>
    </w:div>
    <w:div w:id="1471627585">
      <w:bodyDiv w:val="1"/>
      <w:marLeft w:val="0"/>
      <w:marRight w:val="0"/>
      <w:marTop w:val="0"/>
      <w:marBottom w:val="0"/>
      <w:divBdr>
        <w:top w:val="none" w:sz="0" w:space="0" w:color="auto"/>
        <w:left w:val="none" w:sz="0" w:space="0" w:color="auto"/>
        <w:bottom w:val="none" w:sz="0" w:space="0" w:color="auto"/>
        <w:right w:val="none" w:sz="0" w:space="0" w:color="auto"/>
      </w:divBdr>
    </w:div>
    <w:div w:id="1475567469">
      <w:bodyDiv w:val="1"/>
      <w:marLeft w:val="0"/>
      <w:marRight w:val="0"/>
      <w:marTop w:val="0"/>
      <w:marBottom w:val="0"/>
      <w:divBdr>
        <w:top w:val="none" w:sz="0" w:space="0" w:color="auto"/>
        <w:left w:val="none" w:sz="0" w:space="0" w:color="auto"/>
        <w:bottom w:val="none" w:sz="0" w:space="0" w:color="auto"/>
        <w:right w:val="none" w:sz="0" w:space="0" w:color="auto"/>
      </w:divBdr>
    </w:div>
    <w:div w:id="1543666240">
      <w:bodyDiv w:val="1"/>
      <w:marLeft w:val="0"/>
      <w:marRight w:val="0"/>
      <w:marTop w:val="0"/>
      <w:marBottom w:val="0"/>
      <w:divBdr>
        <w:top w:val="none" w:sz="0" w:space="0" w:color="auto"/>
        <w:left w:val="none" w:sz="0" w:space="0" w:color="auto"/>
        <w:bottom w:val="none" w:sz="0" w:space="0" w:color="auto"/>
        <w:right w:val="none" w:sz="0" w:space="0" w:color="auto"/>
      </w:divBdr>
      <w:divsChild>
        <w:div w:id="463084184">
          <w:marLeft w:val="0"/>
          <w:marRight w:val="0"/>
          <w:marTop w:val="0"/>
          <w:marBottom w:val="0"/>
          <w:divBdr>
            <w:top w:val="none" w:sz="0" w:space="0" w:color="auto"/>
            <w:left w:val="none" w:sz="0" w:space="0" w:color="auto"/>
            <w:bottom w:val="none" w:sz="0" w:space="0" w:color="auto"/>
            <w:right w:val="none" w:sz="0" w:space="0" w:color="auto"/>
          </w:divBdr>
        </w:div>
      </w:divsChild>
    </w:div>
    <w:div w:id="1596355286">
      <w:bodyDiv w:val="1"/>
      <w:marLeft w:val="0"/>
      <w:marRight w:val="0"/>
      <w:marTop w:val="0"/>
      <w:marBottom w:val="0"/>
      <w:divBdr>
        <w:top w:val="none" w:sz="0" w:space="0" w:color="auto"/>
        <w:left w:val="none" w:sz="0" w:space="0" w:color="auto"/>
        <w:bottom w:val="none" w:sz="0" w:space="0" w:color="auto"/>
        <w:right w:val="none" w:sz="0" w:space="0" w:color="auto"/>
      </w:divBdr>
    </w:div>
    <w:div w:id="1607614064">
      <w:bodyDiv w:val="1"/>
      <w:marLeft w:val="0"/>
      <w:marRight w:val="0"/>
      <w:marTop w:val="0"/>
      <w:marBottom w:val="0"/>
      <w:divBdr>
        <w:top w:val="none" w:sz="0" w:space="0" w:color="auto"/>
        <w:left w:val="none" w:sz="0" w:space="0" w:color="auto"/>
        <w:bottom w:val="none" w:sz="0" w:space="0" w:color="auto"/>
        <w:right w:val="none" w:sz="0" w:space="0" w:color="auto"/>
      </w:divBdr>
    </w:div>
    <w:div w:id="1659918246">
      <w:bodyDiv w:val="1"/>
      <w:marLeft w:val="0"/>
      <w:marRight w:val="0"/>
      <w:marTop w:val="0"/>
      <w:marBottom w:val="0"/>
      <w:divBdr>
        <w:top w:val="none" w:sz="0" w:space="0" w:color="auto"/>
        <w:left w:val="none" w:sz="0" w:space="0" w:color="auto"/>
        <w:bottom w:val="none" w:sz="0" w:space="0" w:color="auto"/>
        <w:right w:val="none" w:sz="0" w:space="0" w:color="auto"/>
      </w:divBdr>
    </w:div>
    <w:div w:id="1681662420">
      <w:bodyDiv w:val="1"/>
      <w:marLeft w:val="0"/>
      <w:marRight w:val="0"/>
      <w:marTop w:val="0"/>
      <w:marBottom w:val="0"/>
      <w:divBdr>
        <w:top w:val="none" w:sz="0" w:space="0" w:color="auto"/>
        <w:left w:val="none" w:sz="0" w:space="0" w:color="auto"/>
        <w:bottom w:val="none" w:sz="0" w:space="0" w:color="auto"/>
        <w:right w:val="none" w:sz="0" w:space="0" w:color="auto"/>
      </w:divBdr>
    </w:div>
    <w:div w:id="1794901295">
      <w:bodyDiv w:val="1"/>
      <w:marLeft w:val="0"/>
      <w:marRight w:val="0"/>
      <w:marTop w:val="0"/>
      <w:marBottom w:val="0"/>
      <w:divBdr>
        <w:top w:val="none" w:sz="0" w:space="0" w:color="auto"/>
        <w:left w:val="none" w:sz="0" w:space="0" w:color="auto"/>
        <w:bottom w:val="none" w:sz="0" w:space="0" w:color="auto"/>
        <w:right w:val="none" w:sz="0" w:space="0" w:color="auto"/>
      </w:divBdr>
    </w:div>
    <w:div w:id="1816751782">
      <w:bodyDiv w:val="1"/>
      <w:marLeft w:val="0"/>
      <w:marRight w:val="0"/>
      <w:marTop w:val="0"/>
      <w:marBottom w:val="0"/>
      <w:divBdr>
        <w:top w:val="none" w:sz="0" w:space="0" w:color="auto"/>
        <w:left w:val="none" w:sz="0" w:space="0" w:color="auto"/>
        <w:bottom w:val="none" w:sz="0" w:space="0" w:color="auto"/>
        <w:right w:val="none" w:sz="0" w:space="0" w:color="auto"/>
      </w:divBdr>
    </w:div>
    <w:div w:id="1980763675">
      <w:bodyDiv w:val="1"/>
      <w:marLeft w:val="0"/>
      <w:marRight w:val="0"/>
      <w:marTop w:val="0"/>
      <w:marBottom w:val="0"/>
      <w:divBdr>
        <w:top w:val="none" w:sz="0" w:space="0" w:color="auto"/>
        <w:left w:val="none" w:sz="0" w:space="0" w:color="auto"/>
        <w:bottom w:val="none" w:sz="0" w:space="0" w:color="auto"/>
        <w:right w:val="none" w:sz="0" w:space="0" w:color="auto"/>
      </w:divBdr>
    </w:div>
    <w:div w:id="2090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Times New Roman"/>
                <a:ea typeface="Times New Roman"/>
                <a:cs typeface="Times New Roman"/>
              </a:defRPr>
            </a:pPr>
            <a:r>
              <a:rPr lang="ru-RU"/>
              <a:t>Динамика проведенных Счетной палатой экспертиз 
и  подготовленных заключений </a:t>
            </a:r>
          </a:p>
        </c:rich>
      </c:tx>
      <c:layout>
        <c:manualLayout>
          <c:xMode val="edge"/>
          <c:yMode val="edge"/>
          <c:x val="0.17338003502626972"/>
          <c:y val="1.9444444444444445E-2"/>
        </c:manualLayout>
      </c:layout>
      <c:overlay val="0"/>
      <c:spPr>
        <a:noFill/>
        <a:ln w="25400">
          <a:noFill/>
        </a:ln>
      </c:spPr>
    </c:title>
    <c:autoTitleDeleted val="0"/>
    <c:plotArea>
      <c:layout>
        <c:manualLayout>
          <c:layoutTarget val="inner"/>
          <c:xMode val="edge"/>
          <c:yMode val="edge"/>
          <c:x val="5.0788091068301247E-2"/>
          <c:y val="0.15277777777777779"/>
          <c:w val="0.95096322241681264"/>
          <c:h val="0.71388888888888902"/>
        </c:manualLayout>
      </c:layout>
      <c:lineChart>
        <c:grouping val="standard"/>
        <c:varyColors val="0"/>
        <c:ser>
          <c:idx val="0"/>
          <c:order val="0"/>
          <c:tx>
            <c:strRef>
              <c:f>'[Диаграмма в Microsoft Word]Sheet1'!$A$2</c:f>
              <c:strCache>
                <c:ptCount val="1"/>
                <c:pt idx="0">
                  <c:v>количество экспертиз</c:v>
                </c:pt>
              </c:strCache>
            </c:strRef>
          </c:tx>
          <c:spPr>
            <a:ln w="38101">
              <a:solidFill>
                <a:srgbClr val="0000FF"/>
              </a:solidFill>
              <a:prstDash val="solid"/>
            </a:ln>
          </c:spPr>
          <c:marker>
            <c:symbol val="circle"/>
            <c:size val="7"/>
            <c:spPr>
              <a:solidFill>
                <a:srgbClr val="000080"/>
              </a:solidFill>
              <a:ln>
                <a:solidFill>
                  <a:srgbClr val="000080"/>
                </a:solidFill>
                <a:prstDash val="solid"/>
              </a:ln>
            </c:spPr>
          </c:marker>
          <c:dLbls>
            <c:dLbl>
              <c:idx val="0"/>
              <c:layout/>
              <c:tx>
                <c:rich>
                  <a:bodyPr/>
                  <a:lstStyle/>
                  <a:p>
                    <a:r>
                      <a:rPr lang="ru-RU"/>
                      <a:t>404</a:t>
                    </a:r>
                    <a:endParaRPr lang="en-US"/>
                  </a:p>
                </c:rich>
              </c:tx>
              <c:dLblPos val="t"/>
              <c:showLegendKey val="0"/>
              <c:showVal val="1"/>
              <c:showCatName val="0"/>
              <c:showSerName val="0"/>
              <c:showPercent val="0"/>
              <c:showBubbleSize val="0"/>
            </c:dLbl>
            <c:dLbl>
              <c:idx val="1"/>
              <c:layout/>
              <c:tx>
                <c:rich>
                  <a:bodyPr/>
                  <a:lstStyle/>
                  <a:p>
                    <a:r>
                      <a:rPr lang="ru-RU"/>
                      <a:t>295</a:t>
                    </a:r>
                    <a:endParaRPr lang="en-US"/>
                  </a:p>
                </c:rich>
              </c:tx>
              <c:dLblPos val="t"/>
              <c:showLegendKey val="0"/>
              <c:showVal val="1"/>
              <c:showCatName val="0"/>
              <c:showSerName val="0"/>
              <c:showPercent val="0"/>
              <c:showBubbleSize val="0"/>
            </c:dLbl>
            <c:dLbl>
              <c:idx val="2"/>
              <c:layout/>
              <c:tx>
                <c:rich>
                  <a:bodyPr/>
                  <a:lstStyle/>
                  <a:p>
                    <a:r>
                      <a:rPr lang="ru-RU"/>
                      <a:t>291</a:t>
                    </a:r>
                    <a:endParaRPr lang="en-US"/>
                  </a:p>
                </c:rich>
              </c:tx>
              <c:dLblPos val="t"/>
              <c:showLegendKey val="0"/>
              <c:showVal val="1"/>
              <c:showCatName val="0"/>
              <c:showSerName val="0"/>
              <c:showPercent val="0"/>
              <c:showBubbleSize val="0"/>
            </c:dLbl>
            <c:spPr>
              <a:noFill/>
              <a:ln w="25400">
                <a:noFill/>
              </a:ln>
            </c:spPr>
            <c:txPr>
              <a:bodyPr/>
              <a:lstStyle/>
              <a:p>
                <a:pPr>
                  <a:defRPr sz="975" b="1"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dLbls>
          <c:cat>
            <c:strRef>
              <c:f>'[Диаграмма в Microsoft Word]Sheet1'!$B$1:$F$1</c:f>
              <c:strCache>
                <c:ptCount val="3"/>
                <c:pt idx="0">
                  <c:v>2016г.</c:v>
                </c:pt>
                <c:pt idx="1">
                  <c:v>2017г.</c:v>
                </c:pt>
                <c:pt idx="2">
                  <c:v>2018г.</c:v>
                </c:pt>
              </c:strCache>
            </c:strRef>
          </c:cat>
          <c:val>
            <c:numRef>
              <c:f>'[Диаграмма в Microsoft Word]Sheet1'!$B$2:$F$2</c:f>
              <c:numCache>
                <c:formatCode>General</c:formatCode>
                <c:ptCount val="3"/>
                <c:pt idx="0">
                  <c:v>404</c:v>
                </c:pt>
                <c:pt idx="1">
                  <c:v>295</c:v>
                </c:pt>
                <c:pt idx="2">
                  <c:v>291</c:v>
                </c:pt>
              </c:numCache>
            </c:numRef>
          </c:val>
          <c:smooth val="1"/>
        </c:ser>
        <c:ser>
          <c:idx val="1"/>
          <c:order val="1"/>
          <c:tx>
            <c:strRef>
              <c:f>'[Диаграмма в Microsoft Word]Sheet1'!$A$3</c:f>
              <c:strCache>
                <c:ptCount val="1"/>
                <c:pt idx="0">
                  <c:v>количество заключений</c:v>
                </c:pt>
              </c:strCache>
            </c:strRef>
          </c:tx>
          <c:spPr>
            <a:ln w="38101">
              <a:solidFill>
                <a:srgbClr val="FF0000"/>
              </a:solidFill>
              <a:prstDash val="solid"/>
            </a:ln>
          </c:spPr>
          <c:marker>
            <c:symbol val="circle"/>
            <c:size val="7"/>
            <c:spPr>
              <a:solidFill>
                <a:srgbClr val="FF0000"/>
              </a:solidFill>
              <a:ln>
                <a:solidFill>
                  <a:srgbClr val="FF0000"/>
                </a:solidFill>
                <a:prstDash val="solid"/>
              </a:ln>
            </c:spPr>
          </c:marker>
          <c:dLbls>
            <c:dLbl>
              <c:idx val="0"/>
              <c:layout>
                <c:manualLayout>
                  <c:x val="-3.6566874923767062E-2"/>
                  <c:y val="4.358485966791948E-2"/>
                </c:manualLayout>
              </c:layout>
              <c:tx>
                <c:rich>
                  <a:bodyPr/>
                  <a:lstStyle/>
                  <a:p>
                    <a:r>
                      <a:rPr lang="ru-RU"/>
                      <a:t>160</a:t>
                    </a:r>
                    <a:endParaRPr lang="en-US"/>
                  </a:p>
                </c:rich>
              </c:tx>
              <c:dLblPos val="r"/>
              <c:showLegendKey val="0"/>
              <c:showVal val="1"/>
              <c:showCatName val="0"/>
              <c:showSerName val="0"/>
              <c:showPercent val="0"/>
              <c:showBubbleSize val="0"/>
            </c:dLbl>
            <c:dLbl>
              <c:idx val="1"/>
              <c:layout>
                <c:manualLayout>
                  <c:x val="-3.2943653127696385E-2"/>
                  <c:y val="3.5207167678554217E-2"/>
                </c:manualLayout>
              </c:layout>
              <c:tx>
                <c:rich>
                  <a:bodyPr/>
                  <a:lstStyle/>
                  <a:p>
                    <a:r>
                      <a:rPr lang="ru-RU"/>
                      <a:t>121</a:t>
                    </a:r>
                    <a:endParaRPr lang="en-US"/>
                  </a:p>
                </c:rich>
              </c:tx>
              <c:dLblPos val="r"/>
              <c:showLegendKey val="0"/>
              <c:showVal val="1"/>
              <c:showCatName val="0"/>
              <c:showSerName val="0"/>
              <c:showPercent val="0"/>
              <c:showBubbleSize val="0"/>
            </c:dLbl>
            <c:dLbl>
              <c:idx val="2"/>
              <c:layout>
                <c:manualLayout>
                  <c:x val="-3.3184707333270086E-2"/>
                  <c:y val="4.4053389114697597E-2"/>
                </c:manualLayout>
              </c:layout>
              <c:tx>
                <c:rich>
                  <a:bodyPr/>
                  <a:lstStyle/>
                  <a:p>
                    <a:r>
                      <a:rPr lang="ru-RU"/>
                      <a:t>139</a:t>
                    </a:r>
                    <a:endParaRPr lang="en-US"/>
                  </a:p>
                </c:rich>
              </c:tx>
              <c:dLblPos val="r"/>
              <c:showLegendKey val="0"/>
              <c:showVal val="1"/>
              <c:showCatName val="0"/>
              <c:showSerName val="0"/>
              <c:showPercent val="0"/>
              <c:showBubbleSize val="0"/>
            </c:dLbl>
            <c:dLbl>
              <c:idx val="3"/>
              <c:dLblPos val="r"/>
              <c:showLegendKey val="0"/>
              <c:showVal val="1"/>
              <c:showCatName val="0"/>
              <c:showSerName val="0"/>
              <c:showPercent val="0"/>
              <c:showBubbleSize val="0"/>
            </c:dLbl>
            <c:spPr>
              <a:noFill/>
              <a:ln w="25400">
                <a:noFill/>
              </a:ln>
            </c:spPr>
            <c:txPr>
              <a:bodyPr/>
              <a:lstStyle/>
              <a:p>
                <a:pPr>
                  <a:defRPr sz="97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'[Диаграмма в Microsoft Word]Sheet1'!$B$1:$F$1</c:f>
              <c:strCache>
                <c:ptCount val="3"/>
                <c:pt idx="0">
                  <c:v>2016г.</c:v>
                </c:pt>
                <c:pt idx="1">
                  <c:v>2017г.</c:v>
                </c:pt>
                <c:pt idx="2">
                  <c:v>2018г.</c:v>
                </c:pt>
              </c:strCache>
            </c:strRef>
          </c:cat>
          <c:val>
            <c:numRef>
              <c:f>'[Диаграмма в Microsoft Word]Sheet1'!$B$3:$F$3</c:f>
              <c:numCache>
                <c:formatCode>General</c:formatCode>
                <c:ptCount val="3"/>
                <c:pt idx="0">
                  <c:v>160</c:v>
                </c:pt>
                <c:pt idx="1">
                  <c:v>121</c:v>
                </c:pt>
                <c:pt idx="2">
                  <c:v>139</c:v>
                </c:pt>
              </c:numCache>
            </c:numRef>
          </c:val>
          <c:smooth val="1"/>
        </c:ser>
        <c:dLbls>
          <c:showLegendKey val="0"/>
          <c:showVal val="1"/>
          <c:showCatName val="0"/>
          <c:showSerName val="0"/>
          <c:showPercent val="0"/>
          <c:showBubbleSize val="0"/>
        </c:dLbls>
        <c:marker val="1"/>
        <c:smooth val="0"/>
        <c:axId val="99533184"/>
        <c:axId val="99534720"/>
      </c:lineChart>
      <c:catAx>
        <c:axId val="99533184"/>
        <c:scaling>
          <c:orientation val="minMax"/>
        </c:scaling>
        <c:delete val="0"/>
        <c:axPos val="b"/>
        <c:majorGridlines>
          <c:spPr>
            <a:ln w="25400">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99534720"/>
        <c:crosses val="autoZero"/>
        <c:auto val="1"/>
        <c:lblAlgn val="ctr"/>
        <c:lblOffset val="100"/>
        <c:tickLblSkip val="1"/>
        <c:tickMarkSkip val="1"/>
        <c:noMultiLvlLbl val="0"/>
      </c:catAx>
      <c:valAx>
        <c:axId val="99534720"/>
        <c:scaling>
          <c:orientation val="minMax"/>
        </c:scaling>
        <c:delete val="0"/>
        <c:axPos val="l"/>
        <c:majorGridlines>
          <c:spPr>
            <a:ln w="12700">
              <a:solidFill>
                <a:srgbClr val="969696"/>
              </a:solidFill>
              <a:prstDash val="solid"/>
            </a:ln>
          </c:spPr>
        </c:majorGridlines>
        <c:title>
          <c:tx>
            <c:rich>
              <a:bodyPr rot="0" vert="horz"/>
              <a:lstStyle/>
              <a:p>
                <a:pPr algn="ctr">
                  <a:defRPr sz="800" b="0" i="0" u="none" strike="noStrike" baseline="0">
                    <a:solidFill>
                      <a:srgbClr val="000000"/>
                    </a:solidFill>
                    <a:latin typeface="Times New Roman"/>
                    <a:ea typeface="Times New Roman"/>
                    <a:cs typeface="Times New Roman"/>
                  </a:defRPr>
                </a:pPr>
                <a:r>
                  <a:rPr lang="ru-RU"/>
                  <a:t>единиц</a:t>
                </a:r>
              </a:p>
            </c:rich>
          </c:tx>
          <c:layout>
            <c:manualLayout>
              <c:xMode val="edge"/>
              <c:yMode val="edge"/>
              <c:x val="0"/>
              <c:y val="7.7777777777777779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99533184"/>
        <c:crosses val="autoZero"/>
        <c:crossBetween val="between"/>
      </c:valAx>
      <c:spPr>
        <a:gradFill rotWithShape="0">
          <a:gsLst>
            <a:gs pos="0">
              <a:srgbClr val="FFFFFF"/>
            </a:gs>
            <a:gs pos="50000">
              <a:srgbClr val="CCFFFF"/>
            </a:gs>
            <a:gs pos="100000">
              <a:srgbClr val="FFFFFF"/>
            </a:gs>
          </a:gsLst>
          <a:lin ang="5400000" scaled="1"/>
        </a:gradFill>
        <a:ln w="12700">
          <a:solidFill>
            <a:srgbClr val="C0C0C0"/>
          </a:solidFill>
          <a:prstDash val="solid"/>
        </a:ln>
      </c:spPr>
    </c:plotArea>
    <c:legend>
      <c:legendPos val="b"/>
      <c:layout>
        <c:manualLayout>
          <c:xMode val="edge"/>
          <c:yMode val="edge"/>
          <c:x val="7.1803852889667244E-2"/>
          <c:y val="0.9555555555555556"/>
          <c:w val="0.89842381786339764"/>
          <c:h val="4.7222222222222228E-2"/>
        </c:manualLayout>
      </c:layout>
      <c:overlay val="0"/>
      <c:spPr>
        <a:noFill/>
        <a:ln w="25400">
          <a:noFill/>
        </a:ln>
      </c:spPr>
      <c:txPr>
        <a:bodyPr/>
        <a:lstStyle/>
        <a:p>
          <a:pPr>
            <a:defRPr sz="82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575"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13E3E-5740-4162-B2B3-896392CC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8571</Words>
  <Characters>64726</Characters>
  <Application>Microsoft Office Word</Application>
  <DocSecurity>4</DocSecurity>
  <Lines>539</Lines>
  <Paragraphs>146</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HOME</Company>
  <LinksUpToDate>false</LinksUpToDate>
  <CharactersWithSpaces>73151</CharactersWithSpaces>
  <SharedDoc>false</SharedDoc>
  <HLinks>
    <vt:vector size="18" baseType="variant">
      <vt:variant>
        <vt:i4>4784221</vt:i4>
      </vt:variant>
      <vt:variant>
        <vt:i4>21</vt:i4>
      </vt:variant>
      <vt:variant>
        <vt:i4>0</vt:i4>
      </vt:variant>
      <vt:variant>
        <vt:i4>5</vt:i4>
      </vt:variant>
      <vt:variant>
        <vt:lpwstr>consultantplus://offline/ref=8D5E9F08F42B15DE7650E04BBD96D72869CAE07E05AE6FB65269DE50F901C2E75056F68D88F132F902D552RCx2H</vt:lpwstr>
      </vt:variant>
      <vt:variant>
        <vt:lpwstr/>
      </vt:variant>
      <vt:variant>
        <vt:i4>1376349</vt:i4>
      </vt:variant>
      <vt:variant>
        <vt:i4>18</vt:i4>
      </vt:variant>
      <vt:variant>
        <vt:i4>0</vt:i4>
      </vt:variant>
      <vt:variant>
        <vt:i4>5</vt:i4>
      </vt:variant>
      <vt:variant>
        <vt:lpwstr>consultantplus://offline/ref=BBD62FB43731905230E47EF3A8A82C7BE894DE7D90C34DC4938BCF9FDA6725B9D05332FC130F6D4B886668r7w8H</vt:lpwstr>
      </vt:variant>
      <vt:variant>
        <vt:lpwstr/>
      </vt:variant>
      <vt:variant>
        <vt:i4>1376340</vt:i4>
      </vt:variant>
      <vt:variant>
        <vt:i4>15</vt:i4>
      </vt:variant>
      <vt:variant>
        <vt:i4>0</vt:i4>
      </vt:variant>
      <vt:variant>
        <vt:i4>5</vt:i4>
      </vt:variant>
      <vt:variant>
        <vt:lpwstr>consultantplus://offline/ref=EAA39688904B12371F66833CED3E063DE03CEF673ABD1B9581FBB889CACED19956B3005FB4E2B26F8071B6TBw7H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COMP</dc:creator>
  <cp:lastModifiedBy>Рубцова</cp:lastModifiedBy>
  <cp:revision>2</cp:revision>
  <cp:lastPrinted>2019-03-13T14:11:00Z</cp:lastPrinted>
  <dcterms:created xsi:type="dcterms:W3CDTF">2019-04-22T13:48:00Z</dcterms:created>
  <dcterms:modified xsi:type="dcterms:W3CDTF">2019-04-22T13:48:00Z</dcterms:modified>
</cp:coreProperties>
</file>